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3BA" w:rsidRDefault="000656D8">
      <w:pPr>
        <w:jc w:val="center"/>
      </w:pPr>
      <w:r>
        <w:fldChar w:fldCharType="begin"/>
      </w:r>
      <w:r>
        <w:instrText xml:space="preserve"> HYPERLINK "https://www.youtube.com/watch?v=cjURdvzty4c" \h </w:instrText>
      </w:r>
      <w:r>
        <w:fldChar w:fldCharType="separate"/>
      </w:r>
      <w:r>
        <w:rPr>
          <w:b/>
          <w:color w:val="1155CC"/>
          <w:sz w:val="28"/>
          <w:u w:val="single"/>
        </w:rPr>
        <w:t>https://www.youtube.com/watch?v=cjUR</w:t>
      </w:r>
      <w:bookmarkStart w:id="0" w:name="_GoBack"/>
      <w:bookmarkEnd w:id="0"/>
      <w:r>
        <w:rPr>
          <w:b/>
          <w:color w:val="1155CC"/>
          <w:sz w:val="28"/>
          <w:u w:val="single"/>
        </w:rPr>
        <w:t>dvzty4c</w:t>
      </w:r>
      <w:r>
        <w:rPr>
          <w:b/>
          <w:color w:val="1155CC"/>
          <w:sz w:val="28"/>
          <w:u w:val="single"/>
        </w:rPr>
        <w:fldChar w:fldCharType="end"/>
      </w:r>
      <w:r>
        <w:rPr>
          <w:b/>
          <w:sz w:val="28"/>
        </w:rPr>
        <w:t xml:space="preserve"> (video)</w:t>
      </w:r>
    </w:p>
    <w:p w:rsidR="00C553BA" w:rsidRDefault="000656D8">
      <w:pPr>
        <w:jc w:val="center"/>
      </w:pPr>
      <w:r>
        <w:rPr>
          <w:b/>
          <w:sz w:val="28"/>
        </w:rPr>
        <w:t xml:space="preserve">Gradual Release of Responsibility </w:t>
      </w:r>
      <w:proofErr w:type="spellStart"/>
      <w:r>
        <w:rPr>
          <w:b/>
          <w:sz w:val="28"/>
        </w:rPr>
        <w:t>Youtube</w:t>
      </w:r>
      <w:proofErr w:type="spellEnd"/>
      <w:r>
        <w:rPr>
          <w:b/>
          <w:sz w:val="28"/>
        </w:rPr>
        <w:t xml:space="preserve"> Outline</w:t>
      </w:r>
    </w:p>
    <w:p w:rsidR="00C553BA" w:rsidRDefault="000656D8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1257300</wp:posOffset>
            </wp:positionH>
            <wp:positionV relativeFrom="paragraph">
              <wp:posOffset>180975</wp:posOffset>
            </wp:positionV>
            <wp:extent cx="4326577" cy="305276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577" cy="3052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53BA" w:rsidRDefault="00C553BA">
      <w:pPr>
        <w:jc w:val="center"/>
      </w:pPr>
    </w:p>
    <w:p w:rsidR="00C553BA" w:rsidRDefault="00C553BA"/>
    <w:p w:rsidR="00C553BA" w:rsidRDefault="00C553BA"/>
    <w:p w:rsidR="00C553BA" w:rsidRDefault="00C553BA"/>
    <w:p w:rsidR="00C553BA" w:rsidRDefault="00C553BA">
      <w:pPr>
        <w:jc w:val="center"/>
      </w:pPr>
    </w:p>
    <w:p w:rsidR="00C553BA" w:rsidRDefault="00C553BA">
      <w:pPr>
        <w:jc w:val="center"/>
      </w:pPr>
    </w:p>
    <w:p w:rsidR="00C553BA" w:rsidRDefault="00C553BA"/>
    <w:p w:rsidR="00C553BA" w:rsidRDefault="00C553BA"/>
    <w:p w:rsidR="00C553BA" w:rsidRDefault="00C553BA"/>
    <w:p w:rsidR="00C553BA" w:rsidRDefault="00C553BA"/>
    <w:p w:rsidR="00C553BA" w:rsidRDefault="00C553BA"/>
    <w:p w:rsidR="00C553BA" w:rsidRDefault="00C553BA"/>
    <w:p w:rsidR="00C553BA" w:rsidRDefault="00C553BA"/>
    <w:p w:rsidR="00C553BA" w:rsidRDefault="00C553BA"/>
    <w:p w:rsidR="00C553BA" w:rsidRDefault="00C553BA"/>
    <w:p w:rsidR="00C553BA" w:rsidRDefault="000656D8">
      <w:r>
        <w:rPr>
          <w:b/>
          <w:sz w:val="24"/>
          <w:u w:val="single"/>
        </w:rPr>
        <w:t>Outline of Video:</w:t>
      </w:r>
    </w:p>
    <w:p w:rsidR="00C553BA" w:rsidRDefault="00C553BA"/>
    <w:p w:rsidR="00C553BA" w:rsidRDefault="000656D8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 xml:space="preserve">You can do these components in any order </w:t>
      </w:r>
      <w:proofErr w:type="gramStart"/>
      <w:r>
        <w:rPr>
          <w:sz w:val="24"/>
        </w:rPr>
        <w:t>however,</w:t>
      </w:r>
      <w:proofErr w:type="gramEnd"/>
      <w:r>
        <w:rPr>
          <w:sz w:val="24"/>
        </w:rPr>
        <w:t xml:space="preserve"> all components should be present in every lesson every day for learning to occur.</w:t>
      </w:r>
    </w:p>
    <w:p w:rsidR="00C553BA" w:rsidRDefault="00C553BA"/>
    <w:p w:rsidR="00C553BA" w:rsidRDefault="000656D8">
      <w:r>
        <w:rPr>
          <w:b/>
          <w:color w:val="FF0000"/>
          <w:sz w:val="36"/>
          <w:u w:val="single"/>
        </w:rPr>
        <w:t xml:space="preserve">Focused Instruction: </w:t>
      </w:r>
      <w:r>
        <w:rPr>
          <w:b/>
          <w:sz w:val="36"/>
        </w:rPr>
        <w:t>(Teacher Does)</w:t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  <w:r>
        <w:rPr>
          <w:b/>
          <w:color w:val="6AA84F"/>
          <w:sz w:val="28"/>
        </w:rPr>
        <w:tab/>
      </w:r>
    </w:p>
    <w:p w:rsidR="00C553BA" w:rsidRDefault="000656D8">
      <w:pPr>
        <w:numPr>
          <w:ilvl w:val="0"/>
          <w:numId w:val="7"/>
        </w:numPr>
        <w:ind w:hanging="360"/>
        <w:contextualSpacing/>
        <w:rPr>
          <w:b/>
          <w:sz w:val="24"/>
        </w:rPr>
      </w:pPr>
      <w:r>
        <w:rPr>
          <w:b/>
          <w:sz w:val="24"/>
        </w:rPr>
        <w:t xml:space="preserve"> Purpose</w:t>
      </w:r>
    </w:p>
    <w:p w:rsidR="00C553BA" w:rsidRDefault="000656D8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An objective that is interesting or</w:t>
      </w:r>
      <w:r>
        <w:rPr>
          <w:b/>
          <w:sz w:val="24"/>
          <w:u w:val="single"/>
        </w:rPr>
        <w:t xml:space="preserve"> relevant</w:t>
      </w:r>
      <w:r>
        <w:rPr>
          <w:b/>
          <w:sz w:val="24"/>
        </w:rPr>
        <w:t xml:space="preserve"> </w:t>
      </w:r>
      <w:r>
        <w:rPr>
          <w:sz w:val="24"/>
        </w:rPr>
        <w:t>to the students</w:t>
      </w:r>
    </w:p>
    <w:p w:rsidR="00C553BA" w:rsidRDefault="00C553BA"/>
    <w:p w:rsidR="00C553BA" w:rsidRDefault="000656D8">
      <w:pPr>
        <w:numPr>
          <w:ilvl w:val="0"/>
          <w:numId w:val="7"/>
        </w:numPr>
        <w:ind w:hanging="360"/>
        <w:contextualSpacing/>
        <w:rPr>
          <w:b/>
          <w:sz w:val="24"/>
        </w:rPr>
      </w:pPr>
      <w:r>
        <w:rPr>
          <w:b/>
          <w:sz w:val="24"/>
        </w:rPr>
        <w:t xml:space="preserve">Teacher Modeling - </w:t>
      </w:r>
      <w:r>
        <w:rPr>
          <w:sz w:val="24"/>
        </w:rPr>
        <w:t>Opening up your brain and modeling your thinking</w:t>
      </w:r>
    </w:p>
    <w:p w:rsidR="00C553BA" w:rsidRDefault="000656D8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How you read, how you problem solve, think about a process etc...</w:t>
      </w:r>
    </w:p>
    <w:p w:rsidR="00C553BA" w:rsidRDefault="000656D8"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  <w:u w:val="single"/>
        </w:rPr>
        <w:t>2 Components:</w:t>
      </w:r>
    </w:p>
    <w:p w:rsidR="00C553BA" w:rsidRDefault="000656D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 “I” statements</w:t>
      </w:r>
    </w:p>
    <w:p w:rsidR="00C553BA" w:rsidRDefault="000656D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*  Metacognition</w:t>
      </w:r>
      <w:proofErr w:type="gramEnd"/>
      <w:r>
        <w:rPr>
          <w:sz w:val="24"/>
        </w:rPr>
        <w:t xml:space="preserve"> (Thinking about our thinking) We should use the words</w:t>
      </w:r>
    </w:p>
    <w:p w:rsidR="00C553BA" w:rsidRDefault="000656D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</w:t>
      </w:r>
      <w:proofErr w:type="gramStart"/>
      <w:r>
        <w:rPr>
          <w:sz w:val="24"/>
        </w:rPr>
        <w:t>because</w:t>
      </w:r>
      <w:proofErr w:type="gramEnd"/>
      <w:r>
        <w:rPr>
          <w:sz w:val="24"/>
        </w:rPr>
        <w:t>, why or how”</w:t>
      </w:r>
      <w:r>
        <w:rPr>
          <w:sz w:val="24"/>
        </w:rPr>
        <w:tab/>
      </w:r>
    </w:p>
    <w:p w:rsidR="00C553BA" w:rsidRDefault="000656D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*** Students need to hear expert thinking from their teachers</w:t>
      </w:r>
    </w:p>
    <w:p w:rsidR="00C553BA" w:rsidRDefault="00C553BA"/>
    <w:p w:rsidR="00C553BA" w:rsidRDefault="00C553BA"/>
    <w:p w:rsidR="00C553BA" w:rsidRDefault="000656D8">
      <w:r>
        <w:rPr>
          <w:b/>
          <w:color w:val="FF0000"/>
          <w:sz w:val="36"/>
          <w:u w:val="single"/>
        </w:rPr>
        <w:t xml:space="preserve">Guided Instruction: </w:t>
      </w:r>
      <w:r>
        <w:rPr>
          <w:b/>
          <w:sz w:val="36"/>
        </w:rPr>
        <w:t>(Teacher &amp; Student - We do it together)</w:t>
      </w:r>
    </w:p>
    <w:p w:rsidR="00C553BA" w:rsidRDefault="000656D8">
      <w:pPr>
        <w:ind w:left="720"/>
      </w:pPr>
      <w:r>
        <w:rPr>
          <w:b/>
          <w:sz w:val="24"/>
          <w:u w:val="single"/>
        </w:rPr>
        <w:t>Definition</w:t>
      </w:r>
      <w:r>
        <w:rPr>
          <w:b/>
          <w:sz w:val="24"/>
        </w:rPr>
        <w:t xml:space="preserve">:  </w:t>
      </w:r>
      <w:r>
        <w:rPr>
          <w:sz w:val="24"/>
        </w:rPr>
        <w:t xml:space="preserve">The strategic use of </w:t>
      </w:r>
      <w:proofErr w:type="gramStart"/>
      <w:r>
        <w:rPr>
          <w:sz w:val="24"/>
        </w:rPr>
        <w:t>questions,</w:t>
      </w:r>
      <w:proofErr w:type="gramEnd"/>
      <w:r>
        <w:rPr>
          <w:sz w:val="24"/>
        </w:rPr>
        <w:t xml:space="preserve"> prompts and cues.</w:t>
      </w:r>
    </w:p>
    <w:p w:rsidR="00C553BA" w:rsidRDefault="000656D8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Don’t tell the students the information they</w:t>
      </w:r>
      <w:r>
        <w:rPr>
          <w:sz w:val="24"/>
        </w:rPr>
        <w:t xml:space="preserve"> are missing</w:t>
      </w:r>
    </w:p>
    <w:p w:rsidR="00C553BA" w:rsidRDefault="000656D8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When we question, prompt and cue, the students are doing the cognitive work.</w:t>
      </w:r>
    </w:p>
    <w:p w:rsidR="00C553BA" w:rsidRDefault="00C553BA"/>
    <w:p w:rsidR="00C553BA" w:rsidRDefault="000656D8">
      <w:r>
        <w:rPr>
          <w:b/>
          <w:sz w:val="24"/>
        </w:rPr>
        <w:tab/>
      </w:r>
    </w:p>
    <w:p w:rsidR="00C553BA" w:rsidRDefault="000656D8">
      <w:pPr>
        <w:ind w:firstLine="720"/>
      </w:pPr>
      <w:r>
        <w:rPr>
          <w:b/>
          <w:sz w:val="24"/>
        </w:rPr>
        <w:t>2 Ways to do Guided Instruction:</w:t>
      </w:r>
    </w:p>
    <w:p w:rsidR="00C553BA" w:rsidRDefault="000656D8">
      <w:pPr>
        <w:numPr>
          <w:ilvl w:val="0"/>
          <w:numId w:val="8"/>
        </w:numPr>
        <w:ind w:hanging="360"/>
        <w:contextualSpacing/>
        <w:rPr>
          <w:b/>
          <w:sz w:val="24"/>
        </w:rPr>
      </w:pPr>
      <w:r>
        <w:rPr>
          <w:b/>
          <w:sz w:val="24"/>
        </w:rPr>
        <w:t>Rotate around small groups and insert yourself into the group</w:t>
      </w:r>
    </w:p>
    <w:p w:rsidR="00C553BA" w:rsidRDefault="000656D8">
      <w:pPr>
        <w:numPr>
          <w:ilvl w:val="0"/>
          <w:numId w:val="8"/>
        </w:numPr>
        <w:ind w:hanging="360"/>
        <w:contextualSpacing/>
        <w:rPr>
          <w:b/>
          <w:sz w:val="24"/>
        </w:rPr>
      </w:pPr>
      <w:r>
        <w:rPr>
          <w:b/>
          <w:sz w:val="24"/>
        </w:rPr>
        <w:lastRenderedPageBreak/>
        <w:t xml:space="preserve">Pull students from groups to form a group to do instruction with you - </w:t>
      </w:r>
      <w:proofErr w:type="spellStart"/>
      <w:r>
        <w:rPr>
          <w:b/>
          <w:sz w:val="24"/>
        </w:rPr>
        <w:t>extention</w:t>
      </w:r>
      <w:proofErr w:type="spellEnd"/>
      <w:r>
        <w:rPr>
          <w:b/>
          <w:sz w:val="24"/>
        </w:rPr>
        <w:t xml:space="preserve">, remediation, etc... </w:t>
      </w:r>
    </w:p>
    <w:p w:rsidR="00C553BA" w:rsidRDefault="000656D8">
      <w:r>
        <w:rPr>
          <w:b/>
          <w:sz w:val="24"/>
        </w:rPr>
        <w:tab/>
      </w:r>
      <w:r>
        <w:rPr>
          <w:b/>
          <w:sz w:val="24"/>
        </w:rPr>
        <w:tab/>
        <w:t xml:space="preserve">*** Everyday teachers should be working the errors &amp; misconceptions that </w:t>
      </w:r>
    </w:p>
    <w:p w:rsidR="00C553BA" w:rsidRDefault="000656D8"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proofErr w:type="gramStart"/>
      <w:r>
        <w:rPr>
          <w:b/>
          <w:sz w:val="24"/>
        </w:rPr>
        <w:t>students</w:t>
      </w:r>
      <w:proofErr w:type="gramEnd"/>
      <w:r>
        <w:rPr>
          <w:b/>
          <w:sz w:val="24"/>
        </w:rPr>
        <w:t xml:space="preserve"> have and don’t tell them - but question, prompt &amp; cue them</w:t>
      </w:r>
    </w:p>
    <w:p w:rsidR="00C553BA" w:rsidRDefault="00C553BA"/>
    <w:p w:rsidR="00C553BA" w:rsidRDefault="000656D8">
      <w:r>
        <w:rPr>
          <w:b/>
          <w:color w:val="FF0000"/>
          <w:sz w:val="36"/>
          <w:u w:val="single"/>
        </w:rPr>
        <w:t xml:space="preserve">Collaborative Learning: </w:t>
      </w:r>
      <w:r>
        <w:rPr>
          <w:b/>
          <w:sz w:val="28"/>
        </w:rPr>
        <w:t xml:space="preserve">(Students </w:t>
      </w:r>
      <w:proofErr w:type="gramStart"/>
      <w:r>
        <w:rPr>
          <w:b/>
          <w:sz w:val="28"/>
        </w:rPr>
        <w:t>Do</w:t>
      </w:r>
      <w:proofErr w:type="gramEnd"/>
      <w:r>
        <w:rPr>
          <w:b/>
          <w:sz w:val="28"/>
        </w:rPr>
        <w:t xml:space="preserve"> - You do it, I watch &amp; guide)</w:t>
      </w:r>
    </w:p>
    <w:p w:rsidR="00C553BA" w:rsidRDefault="000656D8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Student-to-student interaction - They talk to each other.</w:t>
      </w:r>
    </w:p>
    <w:p w:rsidR="00C553BA" w:rsidRDefault="000656D8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They interact in academic ways and use academic language</w:t>
      </w:r>
    </w:p>
    <w:p w:rsidR="00C553BA" w:rsidRDefault="000656D8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Students need to produce the language to be able to learn the language</w:t>
      </w:r>
    </w:p>
    <w:p w:rsidR="00C553BA" w:rsidRDefault="000656D8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Spe</w:t>
      </w:r>
      <w:r>
        <w:rPr>
          <w:sz w:val="24"/>
        </w:rPr>
        <w:t>ak the discipline of science, math, history, art, social studies etc… to each other</w:t>
      </w:r>
    </w:p>
    <w:p w:rsidR="00C553BA" w:rsidRDefault="000656D8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We need more time in school spent on collaborative learning</w:t>
      </w:r>
    </w:p>
    <w:p w:rsidR="00C553BA" w:rsidRDefault="00C553BA"/>
    <w:p w:rsidR="00C553BA" w:rsidRDefault="00C553BA"/>
    <w:p w:rsidR="00C553BA" w:rsidRDefault="000656D8">
      <w:r>
        <w:rPr>
          <w:sz w:val="24"/>
        </w:rPr>
        <w:tab/>
        <w:t xml:space="preserve">*** Something to think about - Why </w:t>
      </w:r>
      <w:proofErr w:type="gramStart"/>
      <w:r>
        <w:rPr>
          <w:sz w:val="24"/>
        </w:rPr>
        <w:t>don’t  teacher’s</w:t>
      </w:r>
      <w:proofErr w:type="gramEnd"/>
      <w:r>
        <w:rPr>
          <w:sz w:val="24"/>
        </w:rPr>
        <w:t xml:space="preserve"> use collaborative learning?</w:t>
      </w:r>
    </w:p>
    <w:p w:rsidR="00C553BA" w:rsidRDefault="000656D8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Principals want quiet classro</w:t>
      </w:r>
      <w:r>
        <w:rPr>
          <w:sz w:val="24"/>
        </w:rPr>
        <w:t>oms</w:t>
      </w:r>
    </w:p>
    <w:p w:rsidR="00C553BA" w:rsidRDefault="000656D8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Teacher’s own bad experience with group work when they went to school - usually one student does all the work</w:t>
      </w:r>
    </w:p>
    <w:p w:rsidR="00C553BA" w:rsidRDefault="000656D8">
      <w:pPr>
        <w:numPr>
          <w:ilvl w:val="0"/>
          <w:numId w:val="4"/>
        </w:numPr>
        <w:ind w:hanging="360"/>
        <w:contextualSpacing/>
        <w:rPr>
          <w:b/>
          <w:sz w:val="24"/>
        </w:rPr>
      </w:pPr>
      <w:r>
        <w:rPr>
          <w:b/>
          <w:sz w:val="24"/>
        </w:rPr>
        <w:t>Need to build individual accountability</w:t>
      </w:r>
    </w:p>
    <w:p w:rsidR="00C553BA" w:rsidRDefault="00C553BA"/>
    <w:p w:rsidR="00C553BA" w:rsidRDefault="000656D8">
      <w:r>
        <w:rPr>
          <w:b/>
          <w:color w:val="FF0000"/>
          <w:sz w:val="36"/>
          <w:u w:val="single"/>
        </w:rPr>
        <w:t xml:space="preserve">Independent Learning: </w:t>
      </w:r>
      <w:r>
        <w:rPr>
          <w:b/>
          <w:sz w:val="36"/>
        </w:rPr>
        <w:t>(You do it alone - reflect)</w:t>
      </w:r>
    </w:p>
    <w:p w:rsidR="00C553BA" w:rsidRDefault="000656D8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Application of what we’ve been teaching students</w:t>
      </w:r>
    </w:p>
    <w:p w:rsidR="00C553BA" w:rsidRDefault="000656D8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In</w:t>
      </w:r>
      <w:r>
        <w:rPr>
          <w:sz w:val="24"/>
        </w:rPr>
        <w:t>-class independent learning and out-of-class independent learning (homework)</w:t>
      </w:r>
    </w:p>
    <w:p w:rsidR="00C553BA" w:rsidRDefault="000656D8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We give homework prematurely in the instructional cycle</w:t>
      </w:r>
    </w:p>
    <w:p w:rsidR="00C553BA" w:rsidRDefault="00C553BA"/>
    <w:p w:rsidR="00C553BA" w:rsidRDefault="00C553BA"/>
    <w:p w:rsidR="00C553BA" w:rsidRDefault="000656D8">
      <w:r>
        <w:rPr>
          <w:b/>
          <w:sz w:val="24"/>
        </w:rPr>
        <w:t>This link has lesson templates to help guide you in planning (Content Areas)</w:t>
      </w:r>
    </w:p>
    <w:p w:rsidR="00C553BA" w:rsidRDefault="000656D8">
      <w:hyperlink r:id="rId7">
        <w:r>
          <w:rPr>
            <w:color w:val="1155CC"/>
            <w:sz w:val="24"/>
            <w:u w:val="single"/>
          </w:rPr>
          <w:t>http://teacher.depaul.edu/Documents/GuidetoPlanningLessonswithGradualReleaseofResponsibility.pdf</w:t>
        </w:r>
      </w:hyperlink>
      <w:r>
        <w:rPr>
          <w:sz w:val="24"/>
        </w:rPr>
        <w:t xml:space="preserve"> </w:t>
      </w:r>
    </w:p>
    <w:p w:rsidR="00C553BA" w:rsidRDefault="00C553BA"/>
    <w:p w:rsidR="00C553BA" w:rsidRDefault="000656D8">
      <w:r>
        <w:rPr>
          <w:b/>
          <w:sz w:val="24"/>
        </w:rPr>
        <w:t xml:space="preserve">This link shows what the teacher and student does in each </w:t>
      </w:r>
      <w:proofErr w:type="gramStart"/>
      <w:r>
        <w:rPr>
          <w:b/>
          <w:sz w:val="24"/>
        </w:rPr>
        <w:t>component  (</w:t>
      </w:r>
      <w:proofErr w:type="gramEnd"/>
      <w:r>
        <w:rPr>
          <w:b/>
          <w:sz w:val="24"/>
        </w:rPr>
        <w:t>Handout)</w:t>
      </w:r>
    </w:p>
    <w:p w:rsidR="00C553BA" w:rsidRDefault="000656D8">
      <w:hyperlink r:id="rId8">
        <w:r>
          <w:rPr>
            <w:color w:val="1155CC"/>
            <w:sz w:val="24"/>
            <w:u w:val="single"/>
          </w:rPr>
          <w:t>http://www.sjboces.org/doc/Gifted/GradualReleaseResponsibilityJan08.pdf</w:t>
        </w:r>
      </w:hyperlink>
      <w:r>
        <w:rPr>
          <w:sz w:val="24"/>
        </w:rPr>
        <w:t xml:space="preserve"> </w:t>
      </w:r>
    </w:p>
    <w:p w:rsidR="00C553BA" w:rsidRDefault="00C553BA">
      <w:pPr>
        <w:ind w:left="720"/>
      </w:pPr>
    </w:p>
    <w:p w:rsidR="00C553BA" w:rsidRDefault="000656D8">
      <w:r>
        <w:rPr>
          <w:b/>
          <w:sz w:val="24"/>
        </w:rPr>
        <w:t xml:space="preserve">Videos of classroom teachers </w:t>
      </w:r>
      <w:proofErr w:type="gramStart"/>
      <w:r>
        <w:rPr>
          <w:b/>
          <w:sz w:val="24"/>
        </w:rPr>
        <w:t>using  gradual</w:t>
      </w:r>
      <w:proofErr w:type="gramEnd"/>
      <w:r>
        <w:rPr>
          <w:b/>
          <w:sz w:val="24"/>
        </w:rPr>
        <w:t xml:space="preserve"> release of responsibility</w:t>
      </w:r>
    </w:p>
    <w:p w:rsidR="00C553BA" w:rsidRDefault="000656D8">
      <w:hyperlink r:id="rId9">
        <w:r>
          <w:rPr>
            <w:b/>
            <w:color w:val="1155CC"/>
            <w:sz w:val="24"/>
            <w:u w:val="single"/>
          </w:rPr>
          <w:t>https://www.teachingchannel.org/videos/improving-teacher-practice</w:t>
        </w:r>
      </w:hyperlink>
      <w:r>
        <w:rPr>
          <w:b/>
          <w:sz w:val="24"/>
        </w:rPr>
        <w:t xml:space="preserve"> (literature)</w:t>
      </w:r>
    </w:p>
    <w:p w:rsidR="00C553BA" w:rsidRDefault="000656D8">
      <w:hyperlink r:id="rId10">
        <w:r>
          <w:rPr>
            <w:b/>
            <w:color w:val="1155CC"/>
            <w:sz w:val="24"/>
            <w:u w:val="single"/>
          </w:rPr>
          <w:t>https://www.youtube.com/watch?v</w:t>
        </w:r>
        <w:r>
          <w:rPr>
            <w:b/>
            <w:color w:val="1155CC"/>
            <w:sz w:val="24"/>
            <w:u w:val="single"/>
          </w:rPr>
          <w:t>=gleNo8dqHb8</w:t>
        </w:r>
      </w:hyperlink>
      <w:r>
        <w:rPr>
          <w:b/>
          <w:sz w:val="24"/>
        </w:rPr>
        <w:t xml:space="preserve"> (Social Studies lesson)</w:t>
      </w:r>
    </w:p>
    <w:p w:rsidR="00C553BA" w:rsidRDefault="000656D8">
      <w:hyperlink r:id="rId11">
        <w:r>
          <w:rPr>
            <w:b/>
            <w:color w:val="1155CC"/>
            <w:sz w:val="24"/>
            <w:u w:val="single"/>
          </w:rPr>
          <w:t>https://www.youtube.com/watch?v=uE_KTMRwbJs</w:t>
        </w:r>
      </w:hyperlink>
      <w:r>
        <w:rPr>
          <w:b/>
          <w:sz w:val="24"/>
        </w:rPr>
        <w:t xml:space="preserve"> (writing lesson)</w:t>
      </w:r>
    </w:p>
    <w:p w:rsidR="00C553BA" w:rsidRDefault="000656D8">
      <w:hyperlink r:id="rId12">
        <w:r>
          <w:rPr>
            <w:b/>
            <w:color w:val="1155CC"/>
            <w:sz w:val="24"/>
            <w:u w:val="single"/>
          </w:rPr>
          <w:t>https://www.youtube.com/watch?v=3mZ9nqYvU1k&amp;index=6&amp;list=PL4rxPG74g3XciKSOjUguYtpy3ownIr6xv</w:t>
        </w:r>
      </w:hyperlink>
      <w:r>
        <w:rPr>
          <w:b/>
          <w:sz w:val="24"/>
        </w:rPr>
        <w:t xml:space="preserve"> (Author’s Inference lesson)</w:t>
      </w:r>
    </w:p>
    <w:p w:rsidR="00C553BA" w:rsidRDefault="00C553BA"/>
    <w:p w:rsidR="00C553BA" w:rsidRDefault="00C553BA"/>
    <w:p w:rsidR="00C553BA" w:rsidRDefault="00C553BA"/>
    <w:p w:rsidR="00C553BA" w:rsidRDefault="000656D8"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7057634" cy="2862263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634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53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BEA"/>
    <w:multiLevelType w:val="multilevel"/>
    <w:tmpl w:val="4D58BAE8"/>
    <w:lvl w:ilvl="0">
      <w:start w:val="1"/>
      <w:numFmt w:val="bullet"/>
      <w:lvlText w:val="➔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◆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firstLine="8280"/>
      </w:pPr>
      <w:rPr>
        <w:u w:val="none"/>
      </w:rPr>
    </w:lvl>
  </w:abstractNum>
  <w:abstractNum w:abstractNumId="1">
    <w:nsid w:val="28FF0735"/>
    <w:multiLevelType w:val="multilevel"/>
    <w:tmpl w:val="5F54A56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FFE6AFA"/>
    <w:multiLevelType w:val="multilevel"/>
    <w:tmpl w:val="9AC8844A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nsid w:val="32077861"/>
    <w:multiLevelType w:val="multilevel"/>
    <w:tmpl w:val="F66ACCE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3B1D7A32"/>
    <w:multiLevelType w:val="multilevel"/>
    <w:tmpl w:val="51AC9D58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5">
    <w:nsid w:val="54020CF2"/>
    <w:multiLevelType w:val="multilevel"/>
    <w:tmpl w:val="C7F69F0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67613EE7"/>
    <w:multiLevelType w:val="multilevel"/>
    <w:tmpl w:val="AC586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9035C98"/>
    <w:multiLevelType w:val="multilevel"/>
    <w:tmpl w:val="E4D09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ED11FC7"/>
    <w:multiLevelType w:val="multilevel"/>
    <w:tmpl w:val="890AD7D4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3BA"/>
    <w:rsid w:val="000656D8"/>
    <w:rsid w:val="00C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boces.org/doc/Gifted/GradualReleaseResponsibilityJan08.pdf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teacher.depaul.edu/Documents/GuidetoPlanningLessonswithGradualReleaseofResponsibility.pdf" TargetMode="External"/><Relationship Id="rId12" Type="http://schemas.openxmlformats.org/officeDocument/2006/relationships/hyperlink" Target="https://www.youtube.com/watch?v=3mZ9nqYvU1k&amp;index=6&amp;list=PL4rxPG74g3XciKSOjUguYtpy3ownIr6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E_KTMRwbJ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leNo8dqH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videos/improving-teacher-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ADMHayes</dc:creator>
  <cp:lastModifiedBy>Windows User</cp:lastModifiedBy>
  <cp:revision>2</cp:revision>
  <dcterms:created xsi:type="dcterms:W3CDTF">2015-05-08T19:45:00Z</dcterms:created>
  <dcterms:modified xsi:type="dcterms:W3CDTF">2015-05-08T19:45:00Z</dcterms:modified>
</cp:coreProperties>
</file>