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C1" w:rsidRPr="001E02C1" w:rsidRDefault="001E02C1" w:rsidP="008C537E">
      <w:pPr>
        <w:autoSpaceDE w:val="0"/>
        <w:autoSpaceDN w:val="0"/>
        <w:adjustRightInd w:val="0"/>
        <w:spacing w:after="0" w:line="240" w:lineRule="auto"/>
        <w:jc w:val="center"/>
        <w:rPr>
          <w:rFonts w:cs="Arial-BoldMT"/>
          <w:b/>
          <w:bCs/>
          <w:sz w:val="24"/>
          <w:szCs w:val="24"/>
        </w:rPr>
      </w:pPr>
      <w:r w:rsidRPr="001E02C1">
        <w:rPr>
          <w:rFonts w:cs="Arial-BoldMT"/>
          <w:b/>
          <w:bCs/>
          <w:sz w:val="24"/>
          <w:szCs w:val="24"/>
        </w:rPr>
        <w:t>CCSS ELA Language (Part 2)</w:t>
      </w:r>
    </w:p>
    <w:p w:rsidR="00B524D8" w:rsidRPr="001E02C1" w:rsidRDefault="00FA31E6" w:rsidP="008C537E">
      <w:pPr>
        <w:autoSpaceDE w:val="0"/>
        <w:autoSpaceDN w:val="0"/>
        <w:adjustRightInd w:val="0"/>
        <w:spacing w:after="0" w:line="240" w:lineRule="auto"/>
        <w:jc w:val="center"/>
        <w:rPr>
          <w:rFonts w:cs="Arial-BoldMT"/>
          <w:b/>
          <w:bCs/>
          <w:sz w:val="24"/>
          <w:szCs w:val="24"/>
        </w:rPr>
      </w:pPr>
      <w:r w:rsidRPr="001E02C1">
        <w:rPr>
          <w:rFonts w:cs="Arial-BoldMT"/>
          <w:b/>
          <w:bCs/>
          <w:sz w:val="24"/>
          <w:szCs w:val="24"/>
        </w:rPr>
        <w:t>Vocabulary Acquisition and Use Continuum (8-12)</w:t>
      </w:r>
    </w:p>
    <w:p w:rsidR="00A3380B" w:rsidRDefault="008C537E" w:rsidP="000F789D">
      <w:pPr>
        <w:autoSpaceDE w:val="0"/>
        <w:autoSpaceDN w:val="0"/>
        <w:adjustRightInd w:val="0"/>
        <w:spacing w:after="0" w:line="240" w:lineRule="auto"/>
        <w:jc w:val="center"/>
        <w:rPr>
          <w:rFonts w:ascii="Webdings" w:hAnsi="Webdings" w:cs="Webdings"/>
          <w:sz w:val="16"/>
          <w:szCs w:val="16"/>
        </w:rPr>
      </w:pPr>
      <w:r w:rsidRPr="001E02C1">
        <w:rPr>
          <w:rFonts w:cs="ArialMT"/>
          <w:sz w:val="16"/>
          <w:szCs w:val="16"/>
        </w:rPr>
        <w:t xml:space="preserve">Coding: </w:t>
      </w:r>
      <w:r w:rsidRPr="001E02C1">
        <w:rPr>
          <w:rFonts w:cs="Arial-BoldMT"/>
          <w:b/>
          <w:bCs/>
          <w:sz w:val="16"/>
          <w:szCs w:val="16"/>
        </w:rPr>
        <w:t xml:space="preserve">Boldface </w:t>
      </w:r>
      <w:r w:rsidRPr="001E02C1">
        <w:rPr>
          <w:rFonts w:cs="ArialMT"/>
          <w:sz w:val="16"/>
          <w:szCs w:val="16"/>
        </w:rPr>
        <w:t xml:space="preserve">= New learning </w:t>
      </w:r>
      <w:r w:rsidR="00A3380B">
        <w:rPr>
          <w:rFonts w:ascii="Webdings" w:hAnsi="Webdings" w:cs="Webdings"/>
          <w:sz w:val="16"/>
          <w:szCs w:val="16"/>
        </w:rPr>
        <w:t></w:t>
      </w:r>
      <w:r w:rsidRPr="001E02C1">
        <w:rPr>
          <w:rFonts w:cs="Arial-ItalicMT"/>
          <w:i/>
          <w:iCs/>
          <w:sz w:val="16"/>
          <w:szCs w:val="16"/>
        </w:rPr>
        <w:t xml:space="preserve">Italics </w:t>
      </w:r>
      <w:r w:rsidRPr="001E02C1">
        <w:rPr>
          <w:rFonts w:cs="ArialMT"/>
          <w:sz w:val="16"/>
          <w:szCs w:val="16"/>
        </w:rPr>
        <w:t>= Same learning from previous grade level(s</w:t>
      </w:r>
      <w:proofErr w:type="gramStart"/>
      <w:r w:rsidRPr="000F789D">
        <w:rPr>
          <w:rFonts w:ascii="ArialMT" w:hAnsi="ArialMT" w:cs="ArialMT"/>
          <w:sz w:val="16"/>
          <w:szCs w:val="16"/>
        </w:rPr>
        <w:t>)</w:t>
      </w:r>
      <w:r w:rsidR="000F789D" w:rsidRPr="000F789D">
        <w:rPr>
          <w:rFonts w:ascii="Webdings" w:hAnsi="Webdings" w:cs="Webdings"/>
          <w:sz w:val="16"/>
          <w:szCs w:val="16"/>
        </w:rPr>
        <w:t></w:t>
      </w:r>
      <w:proofErr w:type="gramEnd"/>
      <w:r w:rsidR="000F789D" w:rsidRPr="001E02C1">
        <w:rPr>
          <w:rFonts w:cs="Arial"/>
          <w:color w:val="000000" w:themeColor="text1"/>
          <w:sz w:val="16"/>
          <w:szCs w:val="16"/>
          <w:highlight w:val="yellow"/>
        </w:rPr>
        <w:t>Highlighted</w:t>
      </w:r>
      <w:r w:rsidR="000F789D" w:rsidRPr="001E02C1">
        <w:rPr>
          <w:rFonts w:cs="Arial"/>
          <w:color w:val="000000" w:themeColor="text1"/>
          <w:sz w:val="16"/>
          <w:szCs w:val="16"/>
        </w:rPr>
        <w:t xml:space="preserve"> </w:t>
      </w:r>
      <w:r w:rsidR="000F789D" w:rsidRPr="001E02C1">
        <w:rPr>
          <w:rFonts w:cs="Arial"/>
          <w:sz w:val="16"/>
          <w:szCs w:val="16"/>
        </w:rPr>
        <w:t>= Power Standard</w:t>
      </w:r>
      <w:r w:rsidR="000F789D" w:rsidRPr="001E02C1">
        <w:rPr>
          <w:rFonts w:cs="Webdings"/>
          <w:sz w:val="16"/>
          <w:szCs w:val="16"/>
        </w:rPr>
        <w:t></w:t>
      </w:r>
    </w:p>
    <w:p w:rsidR="008C537E" w:rsidRPr="000F789D" w:rsidRDefault="00B524D8" w:rsidP="000F789D">
      <w:pPr>
        <w:autoSpaceDE w:val="0"/>
        <w:autoSpaceDN w:val="0"/>
        <w:adjustRightInd w:val="0"/>
        <w:spacing w:after="0" w:line="240" w:lineRule="auto"/>
        <w:jc w:val="center"/>
        <w:rPr>
          <w:rFonts w:ascii="Arial" w:hAnsi="Arial" w:cs="Arial"/>
          <w:sz w:val="16"/>
          <w:szCs w:val="16"/>
        </w:rPr>
      </w:pPr>
      <w:r w:rsidRPr="000F789D">
        <w:rPr>
          <w:rFonts w:ascii="Webdings" w:hAnsi="Webdings" w:cs="Webdings"/>
          <w:sz w:val="16"/>
          <w:szCs w:val="16"/>
        </w:rPr>
        <w:t></w:t>
      </w:r>
      <w:r w:rsidRPr="000F789D">
        <w:rPr>
          <w:rFonts w:ascii="Webdings" w:hAnsi="Webdings" w:cs="Webdings"/>
          <w:sz w:val="16"/>
          <w:szCs w:val="16"/>
        </w:rPr>
        <w:t></w:t>
      </w:r>
      <w:r w:rsidRPr="001E02C1">
        <w:rPr>
          <w:rFonts w:cs="ArialMT"/>
          <w:sz w:val="16"/>
          <w:szCs w:val="16"/>
        </w:rPr>
        <w:t>CAPS = Visual aid to locate similar learning in multiple grades</w:t>
      </w:r>
    </w:p>
    <w:p w:rsidR="008C537E" w:rsidRPr="00B524D8" w:rsidRDefault="00B524D8" w:rsidP="008C537E">
      <w:pPr>
        <w:autoSpaceDE w:val="0"/>
        <w:autoSpaceDN w:val="0"/>
        <w:adjustRightInd w:val="0"/>
        <w:spacing w:after="0" w:line="240" w:lineRule="auto"/>
        <w:rPr>
          <w:rFonts w:ascii="ArialMT" w:hAnsi="ArialMT" w:cs="ArialMT"/>
          <w:sz w:val="16"/>
          <w:szCs w:val="16"/>
        </w:rPr>
      </w:pPr>
      <w:r w:rsidRPr="00B524D8">
        <w:rPr>
          <w:rFonts w:ascii="ArialMT" w:hAnsi="ArialMT" w:cs="ArialMT"/>
          <w:sz w:val="16"/>
          <w:szCs w:val="16"/>
        </w:rPr>
        <w:t xml:space="preserve"> </w:t>
      </w: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48"/>
        <w:gridCol w:w="125"/>
        <w:gridCol w:w="2705"/>
        <w:gridCol w:w="140"/>
        <w:gridCol w:w="2900"/>
        <w:gridCol w:w="70"/>
        <w:gridCol w:w="2988"/>
      </w:tblGrid>
      <w:tr w:rsidR="00B524D8" w:rsidRPr="001E02C1" w:rsidTr="00A75D51">
        <w:trPr>
          <w:jc w:val="center"/>
        </w:trPr>
        <w:tc>
          <w:tcPr>
            <w:tcW w:w="773" w:type="dxa"/>
            <w:gridSpan w:val="2"/>
            <w:shd w:val="clear" w:color="auto" w:fill="000000" w:themeFill="text1"/>
          </w:tcPr>
          <w:p w:rsidR="00B524D8" w:rsidRPr="001E02C1" w:rsidRDefault="00B524D8" w:rsidP="008C537E">
            <w:pPr>
              <w:autoSpaceDE w:val="0"/>
              <w:autoSpaceDN w:val="0"/>
              <w:adjustRightInd w:val="0"/>
              <w:jc w:val="center"/>
              <w:rPr>
                <w:rFonts w:cs="Arial"/>
                <w:b/>
                <w:bCs/>
                <w:sz w:val="16"/>
                <w:szCs w:val="20"/>
              </w:rPr>
            </w:pPr>
            <w:r w:rsidRPr="001E02C1">
              <w:rPr>
                <w:rFonts w:cs="Arial"/>
                <w:b/>
                <w:bCs/>
                <w:sz w:val="16"/>
                <w:szCs w:val="20"/>
              </w:rPr>
              <w:t>Code</w:t>
            </w:r>
          </w:p>
        </w:tc>
        <w:tc>
          <w:tcPr>
            <w:tcW w:w="2705" w:type="dxa"/>
            <w:shd w:val="clear" w:color="auto" w:fill="000000" w:themeFill="text1"/>
          </w:tcPr>
          <w:p w:rsidR="00B524D8" w:rsidRPr="001E02C1" w:rsidRDefault="00B524D8" w:rsidP="008C537E">
            <w:pPr>
              <w:autoSpaceDE w:val="0"/>
              <w:autoSpaceDN w:val="0"/>
              <w:adjustRightInd w:val="0"/>
              <w:jc w:val="center"/>
              <w:rPr>
                <w:rFonts w:cs="Arial"/>
                <w:b/>
                <w:bCs/>
                <w:sz w:val="16"/>
                <w:szCs w:val="20"/>
              </w:rPr>
            </w:pPr>
            <w:r w:rsidRPr="001E02C1">
              <w:rPr>
                <w:rFonts w:cs="Arial"/>
                <w:b/>
                <w:bCs/>
                <w:sz w:val="16"/>
                <w:szCs w:val="20"/>
              </w:rPr>
              <w:t>8</w:t>
            </w:r>
          </w:p>
        </w:tc>
        <w:tc>
          <w:tcPr>
            <w:tcW w:w="3040" w:type="dxa"/>
            <w:gridSpan w:val="2"/>
            <w:shd w:val="clear" w:color="auto" w:fill="000000" w:themeFill="text1"/>
          </w:tcPr>
          <w:p w:rsidR="00B524D8" w:rsidRPr="001E02C1" w:rsidRDefault="00B524D8" w:rsidP="008C537E">
            <w:pPr>
              <w:autoSpaceDE w:val="0"/>
              <w:autoSpaceDN w:val="0"/>
              <w:adjustRightInd w:val="0"/>
              <w:jc w:val="center"/>
              <w:rPr>
                <w:rFonts w:cs="Arial"/>
                <w:b/>
                <w:bCs/>
                <w:sz w:val="16"/>
                <w:szCs w:val="20"/>
              </w:rPr>
            </w:pPr>
            <w:r w:rsidRPr="001E02C1">
              <w:rPr>
                <w:rFonts w:cs="Arial"/>
                <w:b/>
                <w:bCs/>
                <w:sz w:val="16"/>
                <w:szCs w:val="20"/>
              </w:rPr>
              <w:t>9-10</w:t>
            </w:r>
          </w:p>
        </w:tc>
        <w:tc>
          <w:tcPr>
            <w:tcW w:w="3058" w:type="dxa"/>
            <w:gridSpan w:val="2"/>
            <w:shd w:val="clear" w:color="auto" w:fill="000000" w:themeFill="text1"/>
          </w:tcPr>
          <w:p w:rsidR="00B524D8" w:rsidRPr="001E02C1" w:rsidRDefault="00B524D8" w:rsidP="008C537E">
            <w:pPr>
              <w:autoSpaceDE w:val="0"/>
              <w:autoSpaceDN w:val="0"/>
              <w:adjustRightInd w:val="0"/>
              <w:jc w:val="center"/>
              <w:rPr>
                <w:rFonts w:cs="Arial"/>
                <w:b/>
                <w:bCs/>
                <w:sz w:val="16"/>
                <w:szCs w:val="20"/>
              </w:rPr>
            </w:pPr>
            <w:r w:rsidRPr="001E02C1">
              <w:rPr>
                <w:rFonts w:cs="Arial"/>
                <w:b/>
                <w:bCs/>
                <w:sz w:val="16"/>
                <w:szCs w:val="20"/>
              </w:rPr>
              <w:t>11-12</w:t>
            </w:r>
          </w:p>
        </w:tc>
      </w:tr>
      <w:tr w:rsidR="00D3211D" w:rsidRPr="001E02C1" w:rsidTr="00896C2B">
        <w:trPr>
          <w:jc w:val="center"/>
        </w:trPr>
        <w:tc>
          <w:tcPr>
            <w:tcW w:w="9576" w:type="dxa"/>
            <w:gridSpan w:val="7"/>
            <w:shd w:val="clear" w:color="auto" w:fill="7F7F7F" w:themeFill="text1" w:themeFillTint="80"/>
          </w:tcPr>
          <w:p w:rsidR="00D3211D" w:rsidRPr="001E02C1" w:rsidRDefault="00D3211D" w:rsidP="008C537E">
            <w:pPr>
              <w:autoSpaceDE w:val="0"/>
              <w:autoSpaceDN w:val="0"/>
              <w:adjustRightInd w:val="0"/>
              <w:jc w:val="center"/>
              <w:rPr>
                <w:rFonts w:cs="Arial"/>
                <w:b/>
                <w:bCs/>
                <w:sz w:val="16"/>
                <w:szCs w:val="20"/>
              </w:rPr>
            </w:pPr>
            <w:r w:rsidRPr="001E02C1">
              <w:rPr>
                <w:rFonts w:cs="Arial"/>
                <w:b/>
                <w:bCs/>
                <w:sz w:val="16"/>
                <w:szCs w:val="20"/>
              </w:rPr>
              <w:t>Key Ideas and Details</w:t>
            </w:r>
          </w:p>
        </w:tc>
      </w:tr>
      <w:tr w:rsidR="00D3211D" w:rsidRPr="001E02C1" w:rsidTr="00896C2B">
        <w:trPr>
          <w:jc w:val="center"/>
        </w:trPr>
        <w:tc>
          <w:tcPr>
            <w:tcW w:w="9576" w:type="dxa"/>
            <w:gridSpan w:val="7"/>
            <w:shd w:val="clear" w:color="auto" w:fill="D9D9D9" w:themeFill="background1" w:themeFillShade="D9"/>
          </w:tcPr>
          <w:p w:rsidR="0015572B" w:rsidRPr="001E02C1" w:rsidRDefault="0015572B" w:rsidP="0015572B">
            <w:pPr>
              <w:autoSpaceDE w:val="0"/>
              <w:autoSpaceDN w:val="0"/>
              <w:adjustRightInd w:val="0"/>
              <w:jc w:val="center"/>
              <w:rPr>
                <w:rFonts w:cs="Arial-BoldMT"/>
                <w:b/>
                <w:bCs/>
                <w:sz w:val="16"/>
              </w:rPr>
            </w:pPr>
            <w:r w:rsidRPr="001E02C1">
              <w:rPr>
                <w:rFonts w:cs="Arial-BoldMT"/>
                <w:b/>
                <w:bCs/>
                <w:sz w:val="16"/>
              </w:rPr>
              <w:t>L.CCR.4 Determine or clarify the meaning of unknown and multiple-meaning words and phrases by using context clues,</w:t>
            </w:r>
          </w:p>
          <w:p w:rsidR="00D3211D" w:rsidRPr="001E02C1" w:rsidRDefault="0015572B" w:rsidP="0015572B">
            <w:pPr>
              <w:autoSpaceDE w:val="0"/>
              <w:autoSpaceDN w:val="0"/>
              <w:adjustRightInd w:val="0"/>
              <w:jc w:val="center"/>
              <w:rPr>
                <w:rFonts w:cs="Arial"/>
                <w:b/>
                <w:bCs/>
                <w:sz w:val="16"/>
                <w:szCs w:val="16"/>
              </w:rPr>
            </w:pPr>
            <w:proofErr w:type="gramStart"/>
            <w:r w:rsidRPr="001E02C1">
              <w:rPr>
                <w:rFonts w:cs="Arial-BoldMT"/>
                <w:b/>
                <w:bCs/>
                <w:sz w:val="16"/>
              </w:rPr>
              <w:t>analyzing</w:t>
            </w:r>
            <w:proofErr w:type="gramEnd"/>
            <w:r w:rsidRPr="001E02C1">
              <w:rPr>
                <w:rFonts w:cs="Arial-BoldMT"/>
                <w:b/>
                <w:bCs/>
                <w:sz w:val="16"/>
              </w:rPr>
              <w:t xml:space="preserve"> meaningful word parts, and consulting general and specialized reference materials, as appropriate.</w:t>
            </w:r>
          </w:p>
        </w:tc>
      </w:tr>
      <w:tr w:rsidR="004F146D" w:rsidRPr="001E02C1" w:rsidTr="0013399F">
        <w:trPr>
          <w:jc w:val="center"/>
        </w:trPr>
        <w:tc>
          <w:tcPr>
            <w:tcW w:w="648" w:type="dxa"/>
          </w:tcPr>
          <w:p w:rsidR="004F146D" w:rsidRPr="001E02C1" w:rsidRDefault="004F146D" w:rsidP="008C537E">
            <w:pPr>
              <w:autoSpaceDE w:val="0"/>
              <w:autoSpaceDN w:val="0"/>
              <w:adjustRightInd w:val="0"/>
              <w:rPr>
                <w:rFonts w:cs="Arial"/>
                <w:b/>
                <w:bCs/>
                <w:sz w:val="16"/>
                <w:szCs w:val="20"/>
              </w:rPr>
            </w:pPr>
            <w:r w:rsidRPr="001E02C1">
              <w:rPr>
                <w:rFonts w:cs="Arial"/>
                <w:b/>
                <w:bCs/>
                <w:sz w:val="16"/>
                <w:szCs w:val="20"/>
              </w:rPr>
              <w:t>L</w:t>
            </w:r>
            <w:r w:rsidR="0015572B" w:rsidRPr="001E02C1">
              <w:rPr>
                <w:rFonts w:cs="Arial"/>
                <w:b/>
                <w:bCs/>
                <w:sz w:val="16"/>
                <w:szCs w:val="20"/>
              </w:rPr>
              <w:t>.4</w:t>
            </w:r>
          </w:p>
        </w:tc>
        <w:tc>
          <w:tcPr>
            <w:tcW w:w="2970" w:type="dxa"/>
            <w:gridSpan w:val="3"/>
            <w:shd w:val="clear" w:color="auto" w:fill="FFFF00"/>
          </w:tcPr>
          <w:p w:rsidR="009D16D0" w:rsidRPr="001E02C1" w:rsidRDefault="009D16D0" w:rsidP="009D16D0">
            <w:pPr>
              <w:autoSpaceDE w:val="0"/>
              <w:autoSpaceDN w:val="0"/>
              <w:adjustRightInd w:val="0"/>
              <w:rPr>
                <w:rFonts w:cs="Arial-ItalicMT"/>
                <w:i/>
                <w:iCs/>
                <w:sz w:val="16"/>
                <w:szCs w:val="16"/>
              </w:rPr>
            </w:pPr>
            <w:r w:rsidRPr="001E02C1">
              <w:rPr>
                <w:rFonts w:cs="ArialMT"/>
                <w:sz w:val="16"/>
                <w:szCs w:val="16"/>
              </w:rPr>
              <w:t xml:space="preserve">L.8.4 </w:t>
            </w:r>
            <w:r w:rsidRPr="001E02C1">
              <w:rPr>
                <w:rFonts w:cs="Arial-ItalicMT"/>
                <w:i/>
                <w:iCs/>
                <w:sz w:val="16"/>
                <w:szCs w:val="16"/>
              </w:rPr>
              <w:t xml:space="preserve">Determine or clarify the meaning of unknown and multiple-meaning words or phrases based on </w:t>
            </w:r>
            <w:r w:rsidRPr="001E02C1">
              <w:rPr>
                <w:rFonts w:cs="Arial-BoldMT"/>
                <w:b/>
                <w:bCs/>
                <w:sz w:val="16"/>
                <w:szCs w:val="16"/>
              </w:rPr>
              <w:t xml:space="preserve">grade 8 </w:t>
            </w:r>
            <w:r w:rsidR="00A75D51" w:rsidRPr="001E02C1">
              <w:rPr>
                <w:rFonts w:cs="Arial-ItalicMT"/>
                <w:i/>
                <w:iCs/>
                <w:sz w:val="16"/>
                <w:szCs w:val="16"/>
              </w:rPr>
              <w:t xml:space="preserve">reading and content, </w:t>
            </w:r>
            <w:r w:rsidRPr="001E02C1">
              <w:rPr>
                <w:rFonts w:cs="Arial-ItalicMT"/>
                <w:i/>
                <w:iCs/>
                <w:sz w:val="16"/>
                <w:szCs w:val="16"/>
              </w:rPr>
              <w:t>choosing flexibly from a range of strategies.</w:t>
            </w:r>
          </w:p>
          <w:p w:rsidR="009D16D0" w:rsidRPr="001E02C1" w:rsidRDefault="009D16D0" w:rsidP="009D16D0">
            <w:pPr>
              <w:autoSpaceDE w:val="0"/>
              <w:autoSpaceDN w:val="0"/>
              <w:adjustRightInd w:val="0"/>
              <w:rPr>
                <w:rFonts w:cs="ArialMT"/>
                <w:sz w:val="10"/>
                <w:szCs w:val="16"/>
              </w:rPr>
            </w:pPr>
          </w:p>
          <w:p w:rsidR="009D16D0" w:rsidRPr="001E02C1" w:rsidRDefault="009D16D0" w:rsidP="009D16D0">
            <w:pPr>
              <w:autoSpaceDE w:val="0"/>
              <w:autoSpaceDN w:val="0"/>
              <w:adjustRightInd w:val="0"/>
              <w:rPr>
                <w:rFonts w:cs="ArialMT"/>
                <w:sz w:val="16"/>
                <w:szCs w:val="16"/>
              </w:rPr>
            </w:pPr>
            <w:r w:rsidRPr="001E02C1">
              <w:rPr>
                <w:rFonts w:cs="ArialMT"/>
                <w:sz w:val="16"/>
                <w:szCs w:val="16"/>
              </w:rPr>
              <w:t>(WORD MEANING)</w:t>
            </w:r>
          </w:p>
          <w:p w:rsidR="009D16D0" w:rsidRPr="001E02C1" w:rsidRDefault="009D16D0" w:rsidP="009D16D0">
            <w:pPr>
              <w:autoSpaceDE w:val="0"/>
              <w:autoSpaceDN w:val="0"/>
              <w:adjustRightInd w:val="0"/>
              <w:rPr>
                <w:rFonts w:cs="ArialMT"/>
                <w:sz w:val="16"/>
                <w:szCs w:val="16"/>
              </w:rPr>
            </w:pPr>
            <w:r w:rsidRPr="001E02C1">
              <w:rPr>
                <w:rFonts w:cs="ArialMT"/>
                <w:sz w:val="16"/>
                <w:szCs w:val="16"/>
              </w:rPr>
              <w:t>CONTEXT CLUES</w:t>
            </w:r>
          </w:p>
          <w:p w:rsidR="009D16D0" w:rsidRPr="001E02C1" w:rsidRDefault="009D16D0" w:rsidP="009D16D0">
            <w:pPr>
              <w:pStyle w:val="ListParagraph"/>
              <w:numPr>
                <w:ilvl w:val="0"/>
                <w:numId w:val="12"/>
              </w:numPr>
              <w:autoSpaceDE w:val="0"/>
              <w:autoSpaceDN w:val="0"/>
              <w:adjustRightInd w:val="0"/>
              <w:rPr>
                <w:rFonts w:cs="ArialMT"/>
                <w:sz w:val="16"/>
                <w:szCs w:val="16"/>
              </w:rPr>
            </w:pPr>
            <w:r w:rsidRPr="001E02C1">
              <w:rPr>
                <w:rFonts w:cs="Arial-ItalicMT"/>
                <w:i/>
                <w:iCs/>
                <w:sz w:val="16"/>
                <w:szCs w:val="16"/>
              </w:rPr>
              <w:t>Use context (e.g., the overall meaning of a sentence or paragraph; a word’s position or function in a sentence) as a clue to the meaning of a word or phrase.</w:t>
            </w:r>
          </w:p>
          <w:p w:rsidR="009D16D0" w:rsidRPr="001E02C1" w:rsidRDefault="009D16D0" w:rsidP="009D16D0">
            <w:pPr>
              <w:autoSpaceDE w:val="0"/>
              <w:autoSpaceDN w:val="0"/>
              <w:adjustRightInd w:val="0"/>
              <w:rPr>
                <w:rFonts w:cs="ArialMT"/>
                <w:sz w:val="10"/>
                <w:szCs w:val="16"/>
              </w:rPr>
            </w:pPr>
          </w:p>
          <w:p w:rsidR="009D16D0" w:rsidRPr="001E02C1" w:rsidRDefault="009D16D0" w:rsidP="009D16D0">
            <w:pPr>
              <w:autoSpaceDE w:val="0"/>
              <w:autoSpaceDN w:val="0"/>
              <w:adjustRightInd w:val="0"/>
              <w:rPr>
                <w:rFonts w:cs="ArialMT"/>
                <w:sz w:val="16"/>
                <w:szCs w:val="16"/>
              </w:rPr>
            </w:pPr>
            <w:r w:rsidRPr="001E02C1">
              <w:rPr>
                <w:rFonts w:cs="ArialMT"/>
                <w:sz w:val="16"/>
                <w:szCs w:val="16"/>
              </w:rPr>
              <w:t>WORD ROOTS / AFFIXES</w:t>
            </w:r>
          </w:p>
          <w:p w:rsidR="009D16D0" w:rsidRPr="001E02C1" w:rsidRDefault="009D16D0" w:rsidP="009D16D0">
            <w:pPr>
              <w:pStyle w:val="ListParagraph"/>
              <w:numPr>
                <w:ilvl w:val="0"/>
                <w:numId w:val="12"/>
              </w:numPr>
              <w:autoSpaceDE w:val="0"/>
              <w:autoSpaceDN w:val="0"/>
              <w:adjustRightInd w:val="0"/>
              <w:rPr>
                <w:rFonts w:cs="ArialMT"/>
                <w:sz w:val="16"/>
                <w:szCs w:val="16"/>
              </w:rPr>
            </w:pPr>
            <w:r w:rsidRPr="001E02C1">
              <w:rPr>
                <w:rFonts w:cs="Arial-ItalicMT"/>
                <w:i/>
                <w:iCs/>
                <w:sz w:val="16"/>
                <w:szCs w:val="16"/>
              </w:rPr>
              <w:t xml:space="preserve">Use common, grade-appropriate Greek or Latin affixes and roots as clues to the meaning of a word </w:t>
            </w:r>
            <w:r w:rsidRPr="001E02C1">
              <w:rPr>
                <w:rFonts w:cs="Arial-BoldMT"/>
                <w:b/>
                <w:bCs/>
                <w:sz w:val="16"/>
                <w:szCs w:val="16"/>
              </w:rPr>
              <w:t xml:space="preserve">(e.g., precede, recede, </w:t>
            </w:r>
            <w:proofErr w:type="gramStart"/>
            <w:r w:rsidRPr="001E02C1">
              <w:rPr>
                <w:rFonts w:cs="Arial-BoldMT"/>
                <w:b/>
                <w:bCs/>
                <w:sz w:val="16"/>
                <w:szCs w:val="16"/>
              </w:rPr>
              <w:t>secede</w:t>
            </w:r>
            <w:proofErr w:type="gramEnd"/>
            <w:r w:rsidRPr="001E02C1">
              <w:rPr>
                <w:rFonts w:cs="Arial-BoldMT"/>
                <w:b/>
                <w:bCs/>
                <w:sz w:val="16"/>
                <w:szCs w:val="16"/>
              </w:rPr>
              <w:t>).</w:t>
            </w:r>
          </w:p>
          <w:p w:rsidR="009D16D0" w:rsidRPr="001E02C1" w:rsidRDefault="009D16D0" w:rsidP="009D16D0">
            <w:pPr>
              <w:autoSpaceDE w:val="0"/>
              <w:autoSpaceDN w:val="0"/>
              <w:adjustRightInd w:val="0"/>
              <w:rPr>
                <w:rFonts w:cs="ArialMT"/>
                <w:sz w:val="10"/>
                <w:szCs w:val="16"/>
              </w:rPr>
            </w:pPr>
          </w:p>
          <w:p w:rsidR="009D16D0" w:rsidRPr="001E02C1" w:rsidRDefault="009D16D0" w:rsidP="009D16D0">
            <w:pPr>
              <w:autoSpaceDE w:val="0"/>
              <w:autoSpaceDN w:val="0"/>
              <w:adjustRightInd w:val="0"/>
              <w:rPr>
                <w:rFonts w:cs="ArialMT"/>
                <w:sz w:val="16"/>
                <w:szCs w:val="16"/>
              </w:rPr>
            </w:pPr>
            <w:r w:rsidRPr="001E02C1">
              <w:rPr>
                <w:rFonts w:cs="ArialMT"/>
                <w:sz w:val="16"/>
                <w:szCs w:val="16"/>
              </w:rPr>
              <w:t>REFERENCE MATERIALS</w:t>
            </w:r>
          </w:p>
          <w:p w:rsidR="009D16D0" w:rsidRPr="001E02C1" w:rsidRDefault="009D16D0" w:rsidP="009D16D0">
            <w:pPr>
              <w:pStyle w:val="ListParagraph"/>
              <w:numPr>
                <w:ilvl w:val="0"/>
                <w:numId w:val="12"/>
              </w:numPr>
              <w:autoSpaceDE w:val="0"/>
              <w:autoSpaceDN w:val="0"/>
              <w:adjustRightInd w:val="0"/>
              <w:rPr>
                <w:rFonts w:cs="ArialMT"/>
                <w:sz w:val="16"/>
                <w:szCs w:val="16"/>
              </w:rPr>
            </w:pPr>
            <w:r w:rsidRPr="001E02C1">
              <w:rPr>
                <w:rFonts w:cs="Arial-ItalicMT"/>
                <w:i/>
                <w:iCs/>
                <w:sz w:val="16"/>
                <w:szCs w:val="16"/>
              </w:rPr>
              <w:t>Consult general and specialized reference materials (e.g., dictionaries, glossaries, thesauruses), both print and digital, to find the pronunciation of a word or determine or clarify its precise meaning or its part of speech.</w:t>
            </w:r>
          </w:p>
          <w:p w:rsidR="009D16D0" w:rsidRPr="001E02C1" w:rsidRDefault="009D16D0" w:rsidP="009D16D0">
            <w:pPr>
              <w:pStyle w:val="ListParagraph"/>
              <w:numPr>
                <w:ilvl w:val="0"/>
                <w:numId w:val="12"/>
              </w:numPr>
              <w:autoSpaceDE w:val="0"/>
              <w:autoSpaceDN w:val="0"/>
              <w:adjustRightInd w:val="0"/>
              <w:rPr>
                <w:rFonts w:cs="ArialMT"/>
                <w:sz w:val="16"/>
                <w:szCs w:val="16"/>
              </w:rPr>
            </w:pPr>
            <w:r w:rsidRPr="001E02C1">
              <w:rPr>
                <w:rFonts w:cs="Arial-ItalicMT"/>
                <w:i/>
                <w:iCs/>
                <w:sz w:val="16"/>
                <w:szCs w:val="16"/>
              </w:rPr>
              <w:t>Verify the preliminary determination of the meaning of a word or phrase (e.g., by checking the inferred meaning in context or in a dictionary).</w:t>
            </w:r>
          </w:p>
        </w:tc>
        <w:tc>
          <w:tcPr>
            <w:tcW w:w="2970" w:type="dxa"/>
            <w:gridSpan w:val="2"/>
            <w:shd w:val="clear" w:color="auto" w:fill="FFFF00"/>
          </w:tcPr>
          <w:p w:rsidR="009D16D0" w:rsidRPr="001E02C1" w:rsidRDefault="009D16D0" w:rsidP="009D16D0">
            <w:pPr>
              <w:autoSpaceDE w:val="0"/>
              <w:autoSpaceDN w:val="0"/>
              <w:adjustRightInd w:val="0"/>
              <w:rPr>
                <w:rFonts w:cs="Arial-ItalicMT"/>
                <w:i/>
                <w:iCs/>
                <w:sz w:val="16"/>
                <w:szCs w:val="16"/>
              </w:rPr>
            </w:pPr>
            <w:r w:rsidRPr="001E02C1">
              <w:rPr>
                <w:rFonts w:cs="ArialMT"/>
                <w:sz w:val="16"/>
                <w:szCs w:val="16"/>
              </w:rPr>
              <w:t xml:space="preserve">L.9-10.4 </w:t>
            </w:r>
            <w:r w:rsidRPr="001E02C1">
              <w:rPr>
                <w:rFonts w:cs="Arial-ItalicMT"/>
                <w:i/>
                <w:iCs/>
                <w:sz w:val="16"/>
                <w:szCs w:val="16"/>
              </w:rPr>
              <w:t xml:space="preserve">Determine or clarify the meaning of unknown and multiple-meaning words and phrases based on </w:t>
            </w:r>
            <w:r w:rsidRPr="001E02C1">
              <w:rPr>
                <w:rFonts w:cs="Arial-BoldMT"/>
                <w:b/>
                <w:bCs/>
                <w:sz w:val="16"/>
                <w:szCs w:val="16"/>
              </w:rPr>
              <w:t xml:space="preserve">grades 9–10 </w:t>
            </w:r>
            <w:r w:rsidRPr="001E02C1">
              <w:rPr>
                <w:rFonts w:cs="Arial-ItalicMT"/>
                <w:i/>
                <w:iCs/>
                <w:sz w:val="16"/>
                <w:szCs w:val="16"/>
              </w:rPr>
              <w:t>reading and content, choosing flexibly from a range of strategies.</w:t>
            </w:r>
          </w:p>
          <w:p w:rsidR="009D16D0" w:rsidRPr="001E02C1" w:rsidRDefault="009D16D0" w:rsidP="009D16D0">
            <w:pPr>
              <w:autoSpaceDE w:val="0"/>
              <w:autoSpaceDN w:val="0"/>
              <w:adjustRightInd w:val="0"/>
              <w:rPr>
                <w:rFonts w:cs="ArialMT"/>
                <w:sz w:val="10"/>
                <w:szCs w:val="16"/>
              </w:rPr>
            </w:pPr>
          </w:p>
          <w:p w:rsidR="009D16D0" w:rsidRPr="001E02C1" w:rsidRDefault="009D16D0" w:rsidP="009D16D0">
            <w:pPr>
              <w:autoSpaceDE w:val="0"/>
              <w:autoSpaceDN w:val="0"/>
              <w:adjustRightInd w:val="0"/>
              <w:rPr>
                <w:rFonts w:cs="ArialMT"/>
                <w:sz w:val="16"/>
                <w:szCs w:val="16"/>
              </w:rPr>
            </w:pPr>
            <w:r w:rsidRPr="001E02C1">
              <w:rPr>
                <w:rFonts w:cs="ArialMT"/>
                <w:sz w:val="16"/>
                <w:szCs w:val="16"/>
              </w:rPr>
              <w:t>(WORD MEANING)</w:t>
            </w:r>
          </w:p>
          <w:p w:rsidR="009D16D0" w:rsidRPr="001E02C1" w:rsidRDefault="009D16D0" w:rsidP="009D16D0">
            <w:pPr>
              <w:autoSpaceDE w:val="0"/>
              <w:autoSpaceDN w:val="0"/>
              <w:adjustRightInd w:val="0"/>
              <w:rPr>
                <w:rFonts w:cs="ArialMT"/>
                <w:sz w:val="16"/>
                <w:szCs w:val="16"/>
              </w:rPr>
            </w:pPr>
            <w:r w:rsidRPr="001E02C1">
              <w:rPr>
                <w:rFonts w:cs="ArialMT"/>
                <w:sz w:val="16"/>
                <w:szCs w:val="16"/>
              </w:rPr>
              <w:t>CONTEXT CLUES</w:t>
            </w:r>
          </w:p>
          <w:p w:rsidR="009D16D0" w:rsidRPr="001E02C1" w:rsidRDefault="009D16D0" w:rsidP="009D16D0">
            <w:pPr>
              <w:pStyle w:val="ListParagraph"/>
              <w:numPr>
                <w:ilvl w:val="0"/>
                <w:numId w:val="13"/>
              </w:numPr>
              <w:autoSpaceDE w:val="0"/>
              <w:autoSpaceDN w:val="0"/>
              <w:adjustRightInd w:val="0"/>
              <w:rPr>
                <w:rFonts w:cs="ArialMT"/>
                <w:sz w:val="16"/>
                <w:szCs w:val="16"/>
              </w:rPr>
            </w:pPr>
            <w:r w:rsidRPr="001E02C1">
              <w:rPr>
                <w:rFonts w:cs="Arial-ItalicMT"/>
                <w:i/>
                <w:iCs/>
                <w:sz w:val="16"/>
                <w:szCs w:val="16"/>
              </w:rPr>
              <w:t xml:space="preserve">Use context (e.g., the overall meaning of a sentence, paragraph, </w:t>
            </w:r>
            <w:r w:rsidRPr="001E02C1">
              <w:rPr>
                <w:rFonts w:cs="Arial-BoldMT"/>
                <w:b/>
                <w:bCs/>
                <w:sz w:val="16"/>
                <w:szCs w:val="16"/>
              </w:rPr>
              <w:t>or text</w:t>
            </w:r>
            <w:r w:rsidRPr="001E02C1">
              <w:rPr>
                <w:rFonts w:cs="Arial-ItalicMT"/>
                <w:i/>
                <w:iCs/>
                <w:sz w:val="16"/>
                <w:szCs w:val="16"/>
              </w:rPr>
              <w:t>; a word’s position or function in a sentence) as a clue to the meaning of a word or phrase.</w:t>
            </w:r>
          </w:p>
          <w:p w:rsidR="009D16D0" w:rsidRPr="001E02C1" w:rsidRDefault="009D16D0" w:rsidP="009D16D0">
            <w:pPr>
              <w:autoSpaceDE w:val="0"/>
              <w:autoSpaceDN w:val="0"/>
              <w:adjustRightInd w:val="0"/>
              <w:rPr>
                <w:rFonts w:cs="ArialMT"/>
                <w:sz w:val="10"/>
                <w:szCs w:val="16"/>
              </w:rPr>
            </w:pPr>
          </w:p>
          <w:p w:rsidR="009D16D0" w:rsidRPr="001E02C1" w:rsidRDefault="009D16D0" w:rsidP="009D16D0">
            <w:pPr>
              <w:autoSpaceDE w:val="0"/>
              <w:autoSpaceDN w:val="0"/>
              <w:adjustRightInd w:val="0"/>
              <w:rPr>
                <w:rFonts w:cs="ArialMT"/>
                <w:sz w:val="16"/>
                <w:szCs w:val="16"/>
              </w:rPr>
            </w:pPr>
            <w:r w:rsidRPr="001E02C1">
              <w:rPr>
                <w:rFonts w:cs="ArialMT"/>
                <w:sz w:val="16"/>
                <w:szCs w:val="16"/>
              </w:rPr>
              <w:t>WORD ROOT-CHANGE PATTERNS</w:t>
            </w:r>
          </w:p>
          <w:p w:rsidR="009D16D0" w:rsidRPr="001E02C1" w:rsidRDefault="009D16D0" w:rsidP="009D16D0">
            <w:pPr>
              <w:pStyle w:val="ListParagraph"/>
              <w:numPr>
                <w:ilvl w:val="0"/>
                <w:numId w:val="13"/>
              </w:numPr>
              <w:autoSpaceDE w:val="0"/>
              <w:autoSpaceDN w:val="0"/>
              <w:adjustRightInd w:val="0"/>
              <w:rPr>
                <w:rFonts w:cs="ArialMT"/>
                <w:sz w:val="16"/>
                <w:szCs w:val="16"/>
              </w:rPr>
            </w:pPr>
            <w:r w:rsidRPr="001E02C1">
              <w:rPr>
                <w:rFonts w:cs="Arial-BoldMT"/>
                <w:b/>
                <w:bCs/>
                <w:sz w:val="16"/>
                <w:szCs w:val="16"/>
              </w:rPr>
              <w:t xml:space="preserve">Identify and correctly use patterns of </w:t>
            </w:r>
            <w:r w:rsidRPr="001E02C1">
              <w:rPr>
                <w:rFonts w:cs="Arial-ItalicMT"/>
                <w:i/>
                <w:iCs/>
                <w:sz w:val="16"/>
                <w:szCs w:val="16"/>
              </w:rPr>
              <w:t xml:space="preserve">word </w:t>
            </w:r>
            <w:r w:rsidRPr="001E02C1">
              <w:rPr>
                <w:rFonts w:cs="Arial-BoldMT"/>
                <w:b/>
                <w:bCs/>
                <w:sz w:val="16"/>
                <w:szCs w:val="16"/>
              </w:rPr>
              <w:t xml:space="preserve">changes that indicate different </w:t>
            </w:r>
            <w:r w:rsidRPr="001E02C1">
              <w:rPr>
                <w:rFonts w:cs="Arial-ItalicMT"/>
                <w:i/>
                <w:iCs/>
                <w:sz w:val="16"/>
                <w:szCs w:val="16"/>
              </w:rPr>
              <w:t xml:space="preserve">meanings </w:t>
            </w:r>
            <w:r w:rsidRPr="001E02C1">
              <w:rPr>
                <w:rFonts w:cs="Arial-BoldMT"/>
                <w:b/>
                <w:bCs/>
                <w:sz w:val="16"/>
                <w:szCs w:val="16"/>
              </w:rPr>
              <w:t>or parts of speech (e.g., analyze, analysis, analytical; advocate, advocacy).</w:t>
            </w:r>
          </w:p>
          <w:p w:rsidR="009D16D0" w:rsidRPr="001E02C1" w:rsidRDefault="009D16D0" w:rsidP="009D16D0">
            <w:pPr>
              <w:autoSpaceDE w:val="0"/>
              <w:autoSpaceDN w:val="0"/>
              <w:adjustRightInd w:val="0"/>
              <w:rPr>
                <w:rFonts w:cs="ArialMT"/>
                <w:sz w:val="10"/>
                <w:szCs w:val="16"/>
              </w:rPr>
            </w:pPr>
          </w:p>
          <w:p w:rsidR="009D16D0" w:rsidRPr="001E02C1" w:rsidRDefault="009D16D0" w:rsidP="009D16D0">
            <w:pPr>
              <w:autoSpaceDE w:val="0"/>
              <w:autoSpaceDN w:val="0"/>
              <w:adjustRightInd w:val="0"/>
              <w:rPr>
                <w:rFonts w:cs="ArialMT"/>
                <w:sz w:val="16"/>
                <w:szCs w:val="16"/>
              </w:rPr>
            </w:pPr>
            <w:r w:rsidRPr="001E02C1">
              <w:rPr>
                <w:rFonts w:cs="ArialMT"/>
                <w:sz w:val="16"/>
                <w:szCs w:val="16"/>
              </w:rPr>
              <w:t>REFERENCE MATERIALS</w:t>
            </w:r>
          </w:p>
          <w:p w:rsidR="009D16D0" w:rsidRPr="001E02C1" w:rsidRDefault="009D16D0" w:rsidP="009D16D0">
            <w:pPr>
              <w:pStyle w:val="ListParagraph"/>
              <w:numPr>
                <w:ilvl w:val="0"/>
                <w:numId w:val="13"/>
              </w:numPr>
              <w:autoSpaceDE w:val="0"/>
              <w:autoSpaceDN w:val="0"/>
              <w:adjustRightInd w:val="0"/>
              <w:rPr>
                <w:rFonts w:cs="ArialMT"/>
                <w:sz w:val="16"/>
                <w:szCs w:val="16"/>
              </w:rPr>
            </w:pPr>
            <w:r w:rsidRPr="001E02C1">
              <w:rPr>
                <w:rFonts w:cs="Arial-ItalicMT"/>
                <w:i/>
                <w:iCs/>
                <w:sz w:val="16"/>
                <w:szCs w:val="16"/>
              </w:rPr>
              <w:t xml:space="preserve">Consult general and specialized reference materials (e.g., dictionaries, glossaries, thesauruses), both print and digital, to find the pronunciation of a word or determine or clarify its precise meaning, </w:t>
            </w:r>
            <w:proofErr w:type="spellStart"/>
            <w:r w:rsidRPr="001E02C1">
              <w:rPr>
                <w:rFonts w:cs="Arial-ItalicMT"/>
                <w:i/>
                <w:iCs/>
                <w:sz w:val="16"/>
                <w:szCs w:val="16"/>
              </w:rPr>
              <w:t>its</w:t>
            </w:r>
            <w:proofErr w:type="spellEnd"/>
            <w:r w:rsidRPr="001E02C1">
              <w:rPr>
                <w:rFonts w:cs="Arial-ItalicMT"/>
                <w:i/>
                <w:iCs/>
                <w:sz w:val="16"/>
                <w:szCs w:val="16"/>
              </w:rPr>
              <w:t xml:space="preserve"> part of speech</w:t>
            </w:r>
            <w:r w:rsidRPr="001E02C1">
              <w:rPr>
                <w:rFonts w:cs="ArialMT"/>
                <w:sz w:val="16"/>
                <w:szCs w:val="16"/>
              </w:rPr>
              <w:t xml:space="preserve">, </w:t>
            </w:r>
            <w:r w:rsidRPr="001E02C1">
              <w:rPr>
                <w:rFonts w:cs="Arial-BoldMT"/>
                <w:b/>
                <w:bCs/>
                <w:sz w:val="16"/>
                <w:szCs w:val="16"/>
              </w:rPr>
              <w:t>or its etymology.</w:t>
            </w:r>
          </w:p>
          <w:p w:rsidR="009D16D0" w:rsidRPr="001E02C1" w:rsidRDefault="009D16D0" w:rsidP="009D16D0">
            <w:pPr>
              <w:pStyle w:val="ListParagraph"/>
              <w:numPr>
                <w:ilvl w:val="0"/>
                <w:numId w:val="13"/>
              </w:numPr>
              <w:autoSpaceDE w:val="0"/>
              <w:autoSpaceDN w:val="0"/>
              <w:adjustRightInd w:val="0"/>
              <w:rPr>
                <w:rFonts w:cs="ArialMT"/>
                <w:sz w:val="16"/>
                <w:szCs w:val="16"/>
              </w:rPr>
            </w:pPr>
            <w:r w:rsidRPr="001E02C1">
              <w:rPr>
                <w:rFonts w:cs="Arial-ItalicMT"/>
                <w:i/>
                <w:iCs/>
                <w:sz w:val="16"/>
                <w:szCs w:val="16"/>
              </w:rPr>
              <w:t>Verify the preliminary determination of the meaning of a word or phrase (e.g., by checking the inferred meaning in context or in a dictionary).</w:t>
            </w:r>
          </w:p>
        </w:tc>
        <w:tc>
          <w:tcPr>
            <w:tcW w:w="2988" w:type="dxa"/>
            <w:tcBorders>
              <w:top w:val="single" w:sz="6" w:space="0" w:color="000000" w:themeColor="text1"/>
              <w:bottom w:val="single" w:sz="6" w:space="0" w:color="000000" w:themeColor="text1"/>
            </w:tcBorders>
            <w:shd w:val="clear" w:color="auto" w:fill="auto"/>
          </w:tcPr>
          <w:p w:rsidR="009D16D0" w:rsidRPr="001E02C1" w:rsidRDefault="009D16D0" w:rsidP="009D16D0">
            <w:pPr>
              <w:autoSpaceDE w:val="0"/>
              <w:autoSpaceDN w:val="0"/>
              <w:adjustRightInd w:val="0"/>
              <w:rPr>
                <w:rFonts w:cs="Arial-ItalicMT"/>
                <w:i/>
                <w:iCs/>
                <w:sz w:val="16"/>
                <w:szCs w:val="16"/>
              </w:rPr>
            </w:pPr>
            <w:r w:rsidRPr="001E02C1">
              <w:rPr>
                <w:rFonts w:cs="ArialMT"/>
                <w:sz w:val="16"/>
                <w:szCs w:val="16"/>
              </w:rPr>
              <w:t xml:space="preserve">L.11-12.4 </w:t>
            </w:r>
            <w:r w:rsidRPr="001E02C1">
              <w:rPr>
                <w:rFonts w:cs="Arial-ItalicMT"/>
                <w:i/>
                <w:iCs/>
                <w:sz w:val="16"/>
                <w:szCs w:val="16"/>
              </w:rPr>
              <w:t xml:space="preserve">Determine or clarify the meaning of unknown and multiple-meaning words and phrases based on </w:t>
            </w:r>
            <w:r w:rsidRPr="001E02C1">
              <w:rPr>
                <w:rFonts w:cs="Arial-BoldMT"/>
                <w:b/>
                <w:bCs/>
                <w:sz w:val="16"/>
                <w:szCs w:val="16"/>
              </w:rPr>
              <w:t>grades 11–12</w:t>
            </w:r>
            <w:r w:rsidRPr="001E02C1">
              <w:rPr>
                <w:rFonts w:cs="Arial-ItalicMT"/>
                <w:i/>
                <w:iCs/>
                <w:sz w:val="16"/>
                <w:szCs w:val="16"/>
              </w:rPr>
              <w:t xml:space="preserve"> reading and content, choosing flexibly from a range of strategies.</w:t>
            </w:r>
          </w:p>
          <w:p w:rsidR="009D16D0" w:rsidRPr="001E02C1" w:rsidRDefault="009D16D0" w:rsidP="009D16D0">
            <w:pPr>
              <w:autoSpaceDE w:val="0"/>
              <w:autoSpaceDN w:val="0"/>
              <w:adjustRightInd w:val="0"/>
              <w:rPr>
                <w:rFonts w:cs="ArialMT"/>
                <w:sz w:val="10"/>
                <w:szCs w:val="16"/>
              </w:rPr>
            </w:pPr>
          </w:p>
          <w:p w:rsidR="009D16D0" w:rsidRPr="001E02C1" w:rsidRDefault="009D16D0" w:rsidP="009D16D0">
            <w:pPr>
              <w:autoSpaceDE w:val="0"/>
              <w:autoSpaceDN w:val="0"/>
              <w:adjustRightInd w:val="0"/>
              <w:rPr>
                <w:rFonts w:cs="ArialMT"/>
                <w:sz w:val="16"/>
                <w:szCs w:val="16"/>
              </w:rPr>
            </w:pPr>
            <w:r w:rsidRPr="001E02C1">
              <w:rPr>
                <w:rFonts w:cs="ArialMT"/>
                <w:sz w:val="16"/>
                <w:szCs w:val="16"/>
              </w:rPr>
              <w:t>(WORD MEANING)</w:t>
            </w:r>
          </w:p>
          <w:p w:rsidR="009D16D0" w:rsidRPr="001E02C1" w:rsidRDefault="009D16D0" w:rsidP="009D16D0">
            <w:pPr>
              <w:autoSpaceDE w:val="0"/>
              <w:autoSpaceDN w:val="0"/>
              <w:adjustRightInd w:val="0"/>
              <w:rPr>
                <w:rFonts w:cs="ArialMT"/>
                <w:sz w:val="16"/>
                <w:szCs w:val="16"/>
              </w:rPr>
            </w:pPr>
            <w:r w:rsidRPr="001E02C1">
              <w:rPr>
                <w:rFonts w:cs="ArialMT"/>
                <w:sz w:val="16"/>
                <w:szCs w:val="16"/>
              </w:rPr>
              <w:t>CONTEXT CLUES</w:t>
            </w:r>
          </w:p>
          <w:p w:rsidR="009D16D0" w:rsidRPr="001E02C1" w:rsidRDefault="009D16D0" w:rsidP="009D16D0">
            <w:pPr>
              <w:pStyle w:val="ListParagraph"/>
              <w:numPr>
                <w:ilvl w:val="0"/>
                <w:numId w:val="14"/>
              </w:numPr>
              <w:autoSpaceDE w:val="0"/>
              <w:autoSpaceDN w:val="0"/>
              <w:adjustRightInd w:val="0"/>
              <w:rPr>
                <w:rFonts w:cs="ArialMT"/>
                <w:sz w:val="16"/>
                <w:szCs w:val="16"/>
              </w:rPr>
            </w:pPr>
            <w:r w:rsidRPr="001E02C1">
              <w:rPr>
                <w:rFonts w:cs="Arial-ItalicMT"/>
                <w:i/>
                <w:iCs/>
                <w:sz w:val="16"/>
                <w:szCs w:val="16"/>
              </w:rPr>
              <w:t>Use context (e.g., the overall meaning of a sentence, paragraph, or text; a word’s position or function in a sentence) as a clue to the meaning of a word or phrase.</w:t>
            </w:r>
          </w:p>
          <w:p w:rsidR="009D16D0" w:rsidRPr="001E02C1" w:rsidRDefault="009D16D0" w:rsidP="009D16D0">
            <w:pPr>
              <w:autoSpaceDE w:val="0"/>
              <w:autoSpaceDN w:val="0"/>
              <w:adjustRightInd w:val="0"/>
              <w:rPr>
                <w:rFonts w:cs="ArialMT"/>
                <w:sz w:val="10"/>
                <w:szCs w:val="16"/>
              </w:rPr>
            </w:pPr>
          </w:p>
          <w:p w:rsidR="009D16D0" w:rsidRPr="001E02C1" w:rsidRDefault="009D16D0" w:rsidP="009D16D0">
            <w:pPr>
              <w:autoSpaceDE w:val="0"/>
              <w:autoSpaceDN w:val="0"/>
              <w:adjustRightInd w:val="0"/>
              <w:rPr>
                <w:rFonts w:cs="ArialMT"/>
                <w:sz w:val="16"/>
                <w:szCs w:val="16"/>
              </w:rPr>
            </w:pPr>
            <w:r w:rsidRPr="001E02C1">
              <w:rPr>
                <w:rFonts w:cs="ArialMT"/>
                <w:sz w:val="16"/>
                <w:szCs w:val="16"/>
              </w:rPr>
              <w:t>WORD ROOT-CHANGE PATTERNS</w:t>
            </w:r>
          </w:p>
          <w:p w:rsidR="009D16D0" w:rsidRPr="001E02C1" w:rsidRDefault="009D16D0" w:rsidP="009D16D0">
            <w:pPr>
              <w:pStyle w:val="ListParagraph"/>
              <w:numPr>
                <w:ilvl w:val="0"/>
                <w:numId w:val="14"/>
              </w:numPr>
              <w:autoSpaceDE w:val="0"/>
              <w:autoSpaceDN w:val="0"/>
              <w:adjustRightInd w:val="0"/>
              <w:rPr>
                <w:rFonts w:cs="ArialMT"/>
                <w:sz w:val="16"/>
                <w:szCs w:val="16"/>
              </w:rPr>
            </w:pPr>
            <w:r w:rsidRPr="001E02C1">
              <w:rPr>
                <w:rFonts w:cs="Arial-ItalicMT"/>
                <w:i/>
                <w:iCs/>
                <w:sz w:val="16"/>
                <w:szCs w:val="16"/>
              </w:rPr>
              <w:t xml:space="preserve">Identify and correctly use patterns of word changes that indicate different meanings or parts of speech </w:t>
            </w:r>
            <w:r w:rsidRPr="001E02C1">
              <w:rPr>
                <w:rFonts w:cs="Arial-BoldMT"/>
                <w:b/>
                <w:bCs/>
                <w:sz w:val="16"/>
                <w:szCs w:val="16"/>
              </w:rPr>
              <w:t>(e.g., conceive, conception, conceivable).</w:t>
            </w:r>
          </w:p>
          <w:p w:rsidR="009D16D0" w:rsidRPr="001E02C1" w:rsidRDefault="009D16D0" w:rsidP="009D16D0">
            <w:pPr>
              <w:autoSpaceDE w:val="0"/>
              <w:autoSpaceDN w:val="0"/>
              <w:adjustRightInd w:val="0"/>
              <w:rPr>
                <w:rFonts w:cs="ArialMT"/>
                <w:sz w:val="10"/>
                <w:szCs w:val="16"/>
              </w:rPr>
            </w:pPr>
          </w:p>
          <w:p w:rsidR="009D16D0" w:rsidRPr="001E02C1" w:rsidRDefault="009D16D0" w:rsidP="009D16D0">
            <w:pPr>
              <w:autoSpaceDE w:val="0"/>
              <w:autoSpaceDN w:val="0"/>
              <w:adjustRightInd w:val="0"/>
              <w:rPr>
                <w:rFonts w:cs="ArialMT"/>
                <w:sz w:val="16"/>
                <w:szCs w:val="16"/>
              </w:rPr>
            </w:pPr>
            <w:r w:rsidRPr="001E02C1">
              <w:rPr>
                <w:rFonts w:cs="ArialMT"/>
                <w:sz w:val="16"/>
                <w:szCs w:val="16"/>
              </w:rPr>
              <w:t>REFERENCE MATERIALS</w:t>
            </w:r>
          </w:p>
          <w:p w:rsidR="00A207D0" w:rsidRPr="001E02C1" w:rsidRDefault="009D16D0" w:rsidP="00A207D0">
            <w:pPr>
              <w:pStyle w:val="ListParagraph"/>
              <w:numPr>
                <w:ilvl w:val="0"/>
                <w:numId w:val="14"/>
              </w:numPr>
              <w:autoSpaceDE w:val="0"/>
              <w:autoSpaceDN w:val="0"/>
              <w:adjustRightInd w:val="0"/>
              <w:rPr>
                <w:rFonts w:cs="ArialMT"/>
                <w:sz w:val="16"/>
                <w:szCs w:val="16"/>
              </w:rPr>
            </w:pPr>
            <w:r w:rsidRPr="001E02C1">
              <w:rPr>
                <w:rFonts w:cs="Arial-ItalicMT"/>
                <w:i/>
                <w:iCs/>
                <w:sz w:val="16"/>
                <w:szCs w:val="16"/>
              </w:rPr>
              <w:t xml:space="preserve">Consult general and specialized reference materials (e.g., dictionaries, glossaries, thesauruses), both print and digital, to find the pronunciation of a word or determine or clarify its precise meaning, </w:t>
            </w:r>
            <w:proofErr w:type="spellStart"/>
            <w:r w:rsidRPr="001E02C1">
              <w:rPr>
                <w:rFonts w:cs="Arial-ItalicMT"/>
                <w:i/>
                <w:iCs/>
                <w:sz w:val="16"/>
                <w:szCs w:val="16"/>
              </w:rPr>
              <w:t>its</w:t>
            </w:r>
            <w:proofErr w:type="spellEnd"/>
            <w:r w:rsidRPr="001E02C1">
              <w:rPr>
                <w:rFonts w:cs="Arial-ItalicMT"/>
                <w:i/>
                <w:iCs/>
                <w:sz w:val="16"/>
                <w:szCs w:val="16"/>
              </w:rPr>
              <w:t xml:space="preserve"> part of speech, its etymology, </w:t>
            </w:r>
            <w:r w:rsidRPr="001E02C1">
              <w:rPr>
                <w:rFonts w:cs="Arial-BoldMT"/>
                <w:b/>
                <w:bCs/>
                <w:sz w:val="16"/>
                <w:szCs w:val="16"/>
              </w:rPr>
              <w:t>or its standard usage.</w:t>
            </w:r>
          </w:p>
          <w:p w:rsidR="009D16D0" w:rsidRPr="001E02C1" w:rsidRDefault="009D16D0" w:rsidP="00A207D0">
            <w:pPr>
              <w:pStyle w:val="ListParagraph"/>
              <w:numPr>
                <w:ilvl w:val="0"/>
                <w:numId w:val="14"/>
              </w:numPr>
              <w:autoSpaceDE w:val="0"/>
              <w:autoSpaceDN w:val="0"/>
              <w:adjustRightInd w:val="0"/>
              <w:rPr>
                <w:rFonts w:cs="ArialMT"/>
                <w:sz w:val="16"/>
                <w:szCs w:val="16"/>
              </w:rPr>
            </w:pPr>
            <w:r w:rsidRPr="001E02C1">
              <w:rPr>
                <w:rFonts w:cs="Arial-ItalicMT"/>
                <w:i/>
                <w:iCs/>
                <w:sz w:val="16"/>
                <w:szCs w:val="16"/>
              </w:rPr>
              <w:t>Verify the preliminary determination of the meaning of a word or phrase (e.g., by</w:t>
            </w:r>
            <w:r w:rsidR="00A207D0" w:rsidRPr="001E02C1">
              <w:rPr>
                <w:rFonts w:cs="Arial-ItalicMT"/>
                <w:i/>
                <w:iCs/>
                <w:sz w:val="16"/>
                <w:szCs w:val="16"/>
              </w:rPr>
              <w:t xml:space="preserve"> checking the inferred meaning in context or in a dictionary).</w:t>
            </w:r>
          </w:p>
        </w:tc>
      </w:tr>
      <w:tr w:rsidR="00DC7C0E" w:rsidRPr="001E02C1" w:rsidTr="00706A77">
        <w:trPr>
          <w:jc w:val="center"/>
        </w:trPr>
        <w:tc>
          <w:tcPr>
            <w:tcW w:w="9576" w:type="dxa"/>
            <w:gridSpan w:val="7"/>
            <w:shd w:val="clear" w:color="auto" w:fill="D9D9D9" w:themeFill="background1" w:themeFillShade="D9"/>
          </w:tcPr>
          <w:p w:rsidR="00DC7C0E" w:rsidRPr="001E02C1" w:rsidRDefault="00B36094" w:rsidP="00706A77">
            <w:pPr>
              <w:autoSpaceDE w:val="0"/>
              <w:autoSpaceDN w:val="0"/>
              <w:adjustRightInd w:val="0"/>
              <w:jc w:val="center"/>
              <w:rPr>
                <w:rFonts w:cs="Arial"/>
                <w:b/>
                <w:bCs/>
                <w:sz w:val="16"/>
                <w:szCs w:val="16"/>
              </w:rPr>
            </w:pPr>
            <w:r w:rsidRPr="001E02C1">
              <w:rPr>
                <w:rFonts w:cs="Arial-BoldMT"/>
                <w:b/>
                <w:bCs/>
                <w:sz w:val="16"/>
                <w:szCs w:val="16"/>
              </w:rPr>
              <w:t>L.CCR.5 Demonstrate understanding of word relationships and nuances in word meanings.</w:t>
            </w:r>
          </w:p>
        </w:tc>
      </w:tr>
      <w:tr w:rsidR="0013399F" w:rsidRPr="001E02C1" w:rsidTr="001E02C1">
        <w:trPr>
          <w:trHeight w:val="165"/>
          <w:jc w:val="center"/>
        </w:trPr>
        <w:tc>
          <w:tcPr>
            <w:tcW w:w="648" w:type="dxa"/>
          </w:tcPr>
          <w:p w:rsidR="00B36094" w:rsidRPr="001E02C1" w:rsidRDefault="00B36094" w:rsidP="00706A77">
            <w:pPr>
              <w:autoSpaceDE w:val="0"/>
              <w:autoSpaceDN w:val="0"/>
              <w:adjustRightInd w:val="0"/>
              <w:rPr>
                <w:rFonts w:cs="Arial"/>
                <w:b/>
                <w:bCs/>
                <w:sz w:val="16"/>
                <w:szCs w:val="16"/>
              </w:rPr>
            </w:pPr>
            <w:r w:rsidRPr="001E02C1">
              <w:rPr>
                <w:rFonts w:cs="Arial"/>
                <w:b/>
                <w:bCs/>
                <w:sz w:val="16"/>
                <w:szCs w:val="16"/>
              </w:rPr>
              <w:t>L.5</w:t>
            </w:r>
          </w:p>
        </w:tc>
        <w:tc>
          <w:tcPr>
            <w:tcW w:w="2970" w:type="dxa"/>
            <w:gridSpan w:val="3"/>
            <w:tcBorders>
              <w:top w:val="single" w:sz="6" w:space="0" w:color="000000" w:themeColor="text1"/>
              <w:bottom w:val="single" w:sz="18" w:space="0" w:color="000000" w:themeColor="text1"/>
            </w:tcBorders>
            <w:shd w:val="clear" w:color="auto" w:fill="FFFF00"/>
          </w:tcPr>
          <w:p w:rsidR="00350BEB" w:rsidRPr="001E02C1" w:rsidRDefault="00350BEB" w:rsidP="00350BEB">
            <w:pPr>
              <w:autoSpaceDE w:val="0"/>
              <w:autoSpaceDN w:val="0"/>
              <w:adjustRightInd w:val="0"/>
              <w:rPr>
                <w:rFonts w:cs="Arial-ItalicMT"/>
                <w:i/>
                <w:iCs/>
                <w:sz w:val="16"/>
                <w:szCs w:val="16"/>
              </w:rPr>
            </w:pPr>
            <w:r w:rsidRPr="001E02C1">
              <w:rPr>
                <w:rFonts w:cs="ArialMT"/>
                <w:sz w:val="16"/>
                <w:szCs w:val="16"/>
              </w:rPr>
              <w:t xml:space="preserve">L.8.5 </w:t>
            </w:r>
            <w:r w:rsidRPr="001E02C1">
              <w:rPr>
                <w:rFonts w:cs="Arial-ItalicMT"/>
                <w:i/>
                <w:iCs/>
                <w:sz w:val="16"/>
                <w:szCs w:val="16"/>
              </w:rPr>
              <w:t>Demonstrate understanding of figurative language, word relationships, and nuances in word meanings.</w:t>
            </w:r>
          </w:p>
          <w:p w:rsidR="00350BEB" w:rsidRPr="001E02C1" w:rsidRDefault="00350BEB" w:rsidP="00350BEB">
            <w:pPr>
              <w:autoSpaceDE w:val="0"/>
              <w:autoSpaceDN w:val="0"/>
              <w:adjustRightInd w:val="0"/>
              <w:rPr>
                <w:rFonts w:cs="ArialMT"/>
                <w:sz w:val="10"/>
                <w:szCs w:val="16"/>
              </w:rPr>
            </w:pPr>
          </w:p>
          <w:p w:rsidR="00350BEB" w:rsidRPr="001E02C1" w:rsidRDefault="00350BEB" w:rsidP="00350BEB">
            <w:pPr>
              <w:autoSpaceDE w:val="0"/>
              <w:autoSpaceDN w:val="0"/>
              <w:adjustRightInd w:val="0"/>
              <w:rPr>
                <w:rFonts w:cs="ArialMT"/>
                <w:sz w:val="16"/>
                <w:szCs w:val="16"/>
              </w:rPr>
            </w:pPr>
            <w:r w:rsidRPr="001E02C1">
              <w:rPr>
                <w:rFonts w:cs="ArialMT"/>
                <w:sz w:val="16"/>
                <w:szCs w:val="16"/>
              </w:rPr>
              <w:t>(WORD MEANING)</w:t>
            </w:r>
          </w:p>
          <w:p w:rsidR="00350BEB" w:rsidRPr="001E02C1" w:rsidRDefault="00350BEB" w:rsidP="00350BEB">
            <w:pPr>
              <w:autoSpaceDE w:val="0"/>
              <w:autoSpaceDN w:val="0"/>
              <w:adjustRightInd w:val="0"/>
              <w:rPr>
                <w:rFonts w:cs="ArialMT"/>
                <w:sz w:val="16"/>
                <w:szCs w:val="16"/>
              </w:rPr>
            </w:pPr>
            <w:r w:rsidRPr="001E02C1">
              <w:rPr>
                <w:rFonts w:cs="ArialMT"/>
                <w:sz w:val="16"/>
                <w:szCs w:val="16"/>
              </w:rPr>
              <w:t>FIGURES OF SPEECH</w:t>
            </w:r>
          </w:p>
          <w:p w:rsidR="00350BEB" w:rsidRPr="001E02C1" w:rsidRDefault="00350BEB" w:rsidP="00350BEB">
            <w:pPr>
              <w:pStyle w:val="ListParagraph"/>
              <w:numPr>
                <w:ilvl w:val="0"/>
                <w:numId w:val="16"/>
              </w:numPr>
              <w:autoSpaceDE w:val="0"/>
              <w:autoSpaceDN w:val="0"/>
              <w:adjustRightInd w:val="0"/>
              <w:rPr>
                <w:rFonts w:cs="ArialMT"/>
                <w:sz w:val="16"/>
                <w:szCs w:val="16"/>
              </w:rPr>
            </w:pPr>
            <w:r w:rsidRPr="001E02C1">
              <w:rPr>
                <w:rFonts w:cs="Arial-ItalicMT"/>
                <w:i/>
                <w:iCs/>
                <w:sz w:val="16"/>
                <w:szCs w:val="16"/>
              </w:rPr>
              <w:t xml:space="preserve">Interpret figures of speech </w:t>
            </w:r>
            <w:r w:rsidRPr="001E02C1">
              <w:rPr>
                <w:rFonts w:cs="Arial-BoldMT"/>
                <w:b/>
                <w:bCs/>
                <w:sz w:val="16"/>
                <w:szCs w:val="16"/>
              </w:rPr>
              <w:t xml:space="preserve">(e.g., verbal irony, puns) </w:t>
            </w:r>
            <w:r w:rsidRPr="001E02C1">
              <w:rPr>
                <w:rFonts w:cs="Arial-ItalicMT"/>
                <w:i/>
                <w:iCs/>
                <w:sz w:val="16"/>
                <w:szCs w:val="16"/>
              </w:rPr>
              <w:t>in context.</w:t>
            </w:r>
          </w:p>
          <w:p w:rsidR="00350BEB" w:rsidRPr="001E02C1" w:rsidRDefault="00350BEB" w:rsidP="00350BEB">
            <w:pPr>
              <w:autoSpaceDE w:val="0"/>
              <w:autoSpaceDN w:val="0"/>
              <w:adjustRightInd w:val="0"/>
              <w:rPr>
                <w:rFonts w:cs="ArialMT"/>
                <w:sz w:val="10"/>
                <w:szCs w:val="16"/>
              </w:rPr>
            </w:pPr>
          </w:p>
          <w:p w:rsidR="00350BEB" w:rsidRPr="001E02C1" w:rsidRDefault="00350BEB" w:rsidP="00350BEB">
            <w:pPr>
              <w:autoSpaceDE w:val="0"/>
              <w:autoSpaceDN w:val="0"/>
              <w:adjustRightInd w:val="0"/>
              <w:rPr>
                <w:rFonts w:cs="ArialMT"/>
                <w:sz w:val="16"/>
                <w:szCs w:val="16"/>
              </w:rPr>
            </w:pPr>
            <w:r w:rsidRPr="001E02C1">
              <w:rPr>
                <w:rFonts w:cs="ArialMT"/>
                <w:sz w:val="16"/>
                <w:szCs w:val="16"/>
              </w:rPr>
              <w:t>WORD RELATIONSHIPS</w:t>
            </w:r>
          </w:p>
          <w:p w:rsidR="00350BEB" w:rsidRPr="001E02C1" w:rsidRDefault="00350BEB" w:rsidP="00350BEB">
            <w:pPr>
              <w:pStyle w:val="ListParagraph"/>
              <w:numPr>
                <w:ilvl w:val="0"/>
                <w:numId w:val="16"/>
              </w:numPr>
              <w:autoSpaceDE w:val="0"/>
              <w:autoSpaceDN w:val="0"/>
              <w:adjustRightInd w:val="0"/>
              <w:rPr>
                <w:rFonts w:cs="ArialMT"/>
                <w:sz w:val="16"/>
                <w:szCs w:val="16"/>
              </w:rPr>
            </w:pPr>
            <w:r w:rsidRPr="001E02C1">
              <w:rPr>
                <w:rFonts w:cs="Arial-ItalicMT"/>
                <w:i/>
                <w:iCs/>
                <w:sz w:val="16"/>
                <w:szCs w:val="16"/>
              </w:rPr>
              <w:t>Use the relationship between particular words to better understand each of the words</w:t>
            </w:r>
            <w:r w:rsidRPr="001E02C1">
              <w:rPr>
                <w:rFonts w:cs="ArialMT"/>
                <w:sz w:val="16"/>
                <w:szCs w:val="16"/>
              </w:rPr>
              <w:t>.</w:t>
            </w:r>
          </w:p>
          <w:p w:rsidR="00350BEB" w:rsidRPr="001E02C1" w:rsidRDefault="00350BEB" w:rsidP="00350BEB">
            <w:pPr>
              <w:autoSpaceDE w:val="0"/>
              <w:autoSpaceDN w:val="0"/>
              <w:adjustRightInd w:val="0"/>
              <w:rPr>
                <w:rFonts w:cs="ArialMT"/>
                <w:sz w:val="10"/>
                <w:szCs w:val="16"/>
              </w:rPr>
            </w:pPr>
          </w:p>
          <w:p w:rsidR="00350BEB" w:rsidRPr="001E02C1" w:rsidRDefault="00350BEB" w:rsidP="00350BEB">
            <w:pPr>
              <w:autoSpaceDE w:val="0"/>
              <w:autoSpaceDN w:val="0"/>
              <w:adjustRightInd w:val="0"/>
              <w:rPr>
                <w:rFonts w:cs="ArialMT"/>
                <w:sz w:val="16"/>
                <w:szCs w:val="16"/>
              </w:rPr>
            </w:pPr>
            <w:r w:rsidRPr="001E02C1">
              <w:rPr>
                <w:rFonts w:cs="ArialMT"/>
                <w:sz w:val="16"/>
                <w:szCs w:val="16"/>
              </w:rPr>
              <w:t>CONNOTATIONS/DENOTATIONS</w:t>
            </w:r>
          </w:p>
          <w:p w:rsidR="00B36094" w:rsidRPr="001E02C1" w:rsidRDefault="00350BEB" w:rsidP="00350BEB">
            <w:pPr>
              <w:pStyle w:val="ListParagraph"/>
              <w:numPr>
                <w:ilvl w:val="0"/>
                <w:numId w:val="16"/>
              </w:numPr>
              <w:autoSpaceDE w:val="0"/>
              <w:autoSpaceDN w:val="0"/>
              <w:adjustRightInd w:val="0"/>
              <w:rPr>
                <w:rFonts w:cs="ArialMT"/>
                <w:sz w:val="16"/>
                <w:szCs w:val="16"/>
              </w:rPr>
            </w:pPr>
            <w:r w:rsidRPr="001E02C1">
              <w:rPr>
                <w:rFonts w:cs="Arial-ItalicMT"/>
                <w:i/>
                <w:iCs/>
                <w:sz w:val="16"/>
                <w:szCs w:val="16"/>
              </w:rPr>
              <w:t xml:space="preserve">Distinguish among the connotations (associations) of words with similar denotations (definitions) </w:t>
            </w:r>
            <w:r w:rsidRPr="001E02C1">
              <w:rPr>
                <w:rFonts w:cs="ArialMT"/>
                <w:sz w:val="16"/>
                <w:szCs w:val="16"/>
              </w:rPr>
              <w:t>(</w:t>
            </w:r>
            <w:r w:rsidRPr="001E02C1">
              <w:rPr>
                <w:rFonts w:cs="Arial-BoldMT"/>
                <w:b/>
                <w:bCs/>
                <w:sz w:val="16"/>
                <w:szCs w:val="16"/>
              </w:rPr>
              <w:t>e.g., bullheaded, willful, firm, persistent, resolute).</w:t>
            </w:r>
          </w:p>
        </w:tc>
        <w:tc>
          <w:tcPr>
            <w:tcW w:w="2970" w:type="dxa"/>
            <w:gridSpan w:val="2"/>
            <w:tcBorders>
              <w:top w:val="single" w:sz="6" w:space="0" w:color="000000" w:themeColor="text1"/>
              <w:bottom w:val="single" w:sz="18" w:space="0" w:color="000000" w:themeColor="text1"/>
            </w:tcBorders>
            <w:shd w:val="clear" w:color="auto" w:fill="FFFF00"/>
          </w:tcPr>
          <w:p w:rsidR="00350BEB" w:rsidRPr="001E02C1" w:rsidRDefault="00350BEB" w:rsidP="00350BEB">
            <w:pPr>
              <w:autoSpaceDE w:val="0"/>
              <w:autoSpaceDN w:val="0"/>
              <w:adjustRightInd w:val="0"/>
              <w:rPr>
                <w:rFonts w:cs="Arial-ItalicMT"/>
                <w:i/>
                <w:iCs/>
                <w:sz w:val="16"/>
                <w:szCs w:val="16"/>
              </w:rPr>
            </w:pPr>
            <w:r w:rsidRPr="001E02C1">
              <w:rPr>
                <w:rFonts w:cs="ArialMT"/>
                <w:sz w:val="16"/>
                <w:szCs w:val="16"/>
              </w:rPr>
              <w:t xml:space="preserve">L.9-10.5 </w:t>
            </w:r>
            <w:r w:rsidRPr="001E02C1">
              <w:rPr>
                <w:rFonts w:cs="Arial-ItalicMT"/>
                <w:i/>
                <w:iCs/>
                <w:sz w:val="16"/>
                <w:szCs w:val="16"/>
              </w:rPr>
              <w:t>Demonstrate understanding of figurative language, word relationships, and nuances in word meanings.</w:t>
            </w:r>
          </w:p>
          <w:p w:rsidR="00350BEB" w:rsidRPr="001E02C1" w:rsidRDefault="00350BEB" w:rsidP="00350BEB">
            <w:pPr>
              <w:autoSpaceDE w:val="0"/>
              <w:autoSpaceDN w:val="0"/>
              <w:adjustRightInd w:val="0"/>
              <w:rPr>
                <w:rFonts w:cs="ArialMT"/>
                <w:sz w:val="10"/>
                <w:szCs w:val="16"/>
              </w:rPr>
            </w:pPr>
          </w:p>
          <w:p w:rsidR="00350BEB" w:rsidRPr="001E02C1" w:rsidRDefault="00350BEB" w:rsidP="00350BEB">
            <w:pPr>
              <w:autoSpaceDE w:val="0"/>
              <w:autoSpaceDN w:val="0"/>
              <w:adjustRightInd w:val="0"/>
              <w:rPr>
                <w:rFonts w:cs="ArialMT"/>
                <w:sz w:val="16"/>
                <w:szCs w:val="16"/>
              </w:rPr>
            </w:pPr>
            <w:r w:rsidRPr="001E02C1">
              <w:rPr>
                <w:rFonts w:cs="ArialMT"/>
                <w:sz w:val="16"/>
                <w:szCs w:val="16"/>
              </w:rPr>
              <w:t>(WORD MEANING)</w:t>
            </w:r>
          </w:p>
          <w:p w:rsidR="00350BEB" w:rsidRPr="001E02C1" w:rsidRDefault="00350BEB" w:rsidP="00350BEB">
            <w:pPr>
              <w:autoSpaceDE w:val="0"/>
              <w:autoSpaceDN w:val="0"/>
              <w:adjustRightInd w:val="0"/>
              <w:rPr>
                <w:rFonts w:cs="ArialMT"/>
                <w:sz w:val="16"/>
                <w:szCs w:val="16"/>
              </w:rPr>
            </w:pPr>
            <w:r w:rsidRPr="001E02C1">
              <w:rPr>
                <w:rFonts w:cs="ArialMT"/>
                <w:sz w:val="16"/>
                <w:szCs w:val="16"/>
              </w:rPr>
              <w:t>FIGURES OF SPEECH</w:t>
            </w:r>
          </w:p>
          <w:p w:rsidR="00350BEB" w:rsidRPr="001E02C1" w:rsidRDefault="00350BEB" w:rsidP="00350BEB">
            <w:pPr>
              <w:pStyle w:val="ListParagraph"/>
              <w:numPr>
                <w:ilvl w:val="0"/>
                <w:numId w:val="17"/>
              </w:numPr>
              <w:autoSpaceDE w:val="0"/>
              <w:autoSpaceDN w:val="0"/>
              <w:adjustRightInd w:val="0"/>
              <w:rPr>
                <w:rFonts w:cs="ArialMT"/>
                <w:sz w:val="16"/>
                <w:szCs w:val="16"/>
              </w:rPr>
            </w:pPr>
            <w:r w:rsidRPr="001E02C1">
              <w:rPr>
                <w:rFonts w:cs="Arial-ItalicMT"/>
                <w:i/>
                <w:iCs/>
                <w:sz w:val="16"/>
                <w:szCs w:val="16"/>
              </w:rPr>
              <w:t xml:space="preserve">Interpret figures of speech </w:t>
            </w:r>
            <w:r w:rsidRPr="001E02C1">
              <w:rPr>
                <w:rFonts w:cs="Arial-BoldMT"/>
                <w:b/>
                <w:bCs/>
                <w:sz w:val="16"/>
                <w:szCs w:val="16"/>
              </w:rPr>
              <w:t xml:space="preserve">(e.g., euphemism, oxymoron) </w:t>
            </w:r>
            <w:r w:rsidRPr="001E02C1">
              <w:rPr>
                <w:rFonts w:cs="Arial-ItalicMT"/>
                <w:i/>
                <w:iCs/>
                <w:sz w:val="16"/>
                <w:szCs w:val="16"/>
              </w:rPr>
              <w:t>in context and analyze their role in the text.</w:t>
            </w:r>
          </w:p>
          <w:p w:rsidR="00350BEB" w:rsidRPr="001E02C1" w:rsidRDefault="00350BEB" w:rsidP="00350BEB">
            <w:pPr>
              <w:autoSpaceDE w:val="0"/>
              <w:autoSpaceDN w:val="0"/>
              <w:adjustRightInd w:val="0"/>
              <w:rPr>
                <w:rFonts w:cs="ArialMT"/>
                <w:sz w:val="10"/>
                <w:szCs w:val="16"/>
              </w:rPr>
            </w:pPr>
          </w:p>
          <w:p w:rsidR="00350BEB" w:rsidRPr="001E02C1" w:rsidRDefault="00350BEB" w:rsidP="00350BEB">
            <w:pPr>
              <w:autoSpaceDE w:val="0"/>
              <w:autoSpaceDN w:val="0"/>
              <w:adjustRightInd w:val="0"/>
              <w:rPr>
                <w:rFonts w:cs="ArialMT"/>
                <w:sz w:val="16"/>
                <w:szCs w:val="16"/>
              </w:rPr>
            </w:pPr>
            <w:r w:rsidRPr="001E02C1">
              <w:rPr>
                <w:rFonts w:cs="ArialMT"/>
                <w:sz w:val="16"/>
                <w:szCs w:val="16"/>
              </w:rPr>
              <w:t>DENOTATIONS</w:t>
            </w:r>
          </w:p>
          <w:p w:rsidR="00B36094" w:rsidRPr="001E02C1" w:rsidRDefault="00350BEB" w:rsidP="00350BEB">
            <w:pPr>
              <w:pStyle w:val="ListParagraph"/>
              <w:numPr>
                <w:ilvl w:val="0"/>
                <w:numId w:val="17"/>
              </w:numPr>
              <w:autoSpaceDE w:val="0"/>
              <w:autoSpaceDN w:val="0"/>
              <w:adjustRightInd w:val="0"/>
              <w:rPr>
                <w:rFonts w:cs="ArialMT"/>
                <w:sz w:val="16"/>
                <w:szCs w:val="16"/>
              </w:rPr>
            </w:pPr>
            <w:r w:rsidRPr="001E02C1">
              <w:rPr>
                <w:rFonts w:cs="Arial-BoldMT"/>
                <w:b/>
                <w:bCs/>
                <w:sz w:val="16"/>
                <w:szCs w:val="16"/>
              </w:rPr>
              <w:t xml:space="preserve">Analyze nuances </w:t>
            </w:r>
            <w:r w:rsidRPr="001E02C1">
              <w:rPr>
                <w:rFonts w:cs="Arial-ItalicMT"/>
                <w:i/>
                <w:iCs/>
                <w:sz w:val="16"/>
                <w:szCs w:val="16"/>
              </w:rPr>
              <w:t>in the meaning of words with similar denotations.</w:t>
            </w:r>
          </w:p>
          <w:p w:rsidR="00B36094" w:rsidRPr="001E02C1" w:rsidRDefault="00B36094" w:rsidP="00B36094">
            <w:pPr>
              <w:autoSpaceDE w:val="0"/>
              <w:autoSpaceDN w:val="0"/>
              <w:adjustRightInd w:val="0"/>
              <w:rPr>
                <w:rFonts w:cs="ArialMT"/>
                <w:sz w:val="16"/>
                <w:szCs w:val="16"/>
              </w:rPr>
            </w:pPr>
          </w:p>
        </w:tc>
        <w:tc>
          <w:tcPr>
            <w:tcW w:w="2988" w:type="dxa"/>
            <w:tcBorders>
              <w:top w:val="single" w:sz="6" w:space="0" w:color="000000" w:themeColor="text1"/>
              <w:bottom w:val="single" w:sz="18" w:space="0" w:color="000000" w:themeColor="text1"/>
            </w:tcBorders>
            <w:shd w:val="clear" w:color="auto" w:fill="FFFF00"/>
          </w:tcPr>
          <w:p w:rsidR="00A75D51" w:rsidRPr="001E02C1" w:rsidRDefault="00A75D51" w:rsidP="00A75D51">
            <w:pPr>
              <w:autoSpaceDE w:val="0"/>
              <w:autoSpaceDN w:val="0"/>
              <w:adjustRightInd w:val="0"/>
              <w:rPr>
                <w:rFonts w:cs="Arial-ItalicMT"/>
                <w:i/>
                <w:iCs/>
                <w:sz w:val="16"/>
                <w:szCs w:val="16"/>
              </w:rPr>
            </w:pPr>
            <w:r w:rsidRPr="001E02C1">
              <w:rPr>
                <w:rFonts w:cs="ArialMT"/>
                <w:sz w:val="16"/>
                <w:szCs w:val="16"/>
              </w:rPr>
              <w:t xml:space="preserve">L.11-12.5 </w:t>
            </w:r>
            <w:r w:rsidRPr="001E02C1">
              <w:rPr>
                <w:rFonts w:cs="Arial-ItalicMT"/>
                <w:i/>
                <w:iCs/>
                <w:sz w:val="16"/>
                <w:szCs w:val="16"/>
              </w:rPr>
              <w:t>Demonstrate understanding of figurative language, word relationships, and nuances in word meanings.</w:t>
            </w:r>
          </w:p>
          <w:p w:rsidR="00A75D51" w:rsidRPr="001E02C1" w:rsidRDefault="00A75D51" w:rsidP="00A75D51">
            <w:pPr>
              <w:autoSpaceDE w:val="0"/>
              <w:autoSpaceDN w:val="0"/>
              <w:adjustRightInd w:val="0"/>
              <w:rPr>
                <w:rFonts w:cs="ArialMT"/>
                <w:sz w:val="10"/>
                <w:szCs w:val="16"/>
              </w:rPr>
            </w:pPr>
          </w:p>
          <w:p w:rsidR="00A75D51" w:rsidRPr="001E02C1" w:rsidRDefault="00A75D51" w:rsidP="00A75D51">
            <w:pPr>
              <w:autoSpaceDE w:val="0"/>
              <w:autoSpaceDN w:val="0"/>
              <w:adjustRightInd w:val="0"/>
              <w:rPr>
                <w:rFonts w:cs="ArialMT"/>
                <w:sz w:val="16"/>
                <w:szCs w:val="16"/>
              </w:rPr>
            </w:pPr>
            <w:r w:rsidRPr="001E02C1">
              <w:rPr>
                <w:rFonts w:cs="ArialMT"/>
                <w:sz w:val="16"/>
                <w:szCs w:val="16"/>
              </w:rPr>
              <w:t>(WORD MEANING)</w:t>
            </w:r>
          </w:p>
          <w:p w:rsidR="00A75D51" w:rsidRPr="001E02C1" w:rsidRDefault="00A75D51" w:rsidP="00A75D51">
            <w:pPr>
              <w:autoSpaceDE w:val="0"/>
              <w:autoSpaceDN w:val="0"/>
              <w:adjustRightInd w:val="0"/>
              <w:rPr>
                <w:rFonts w:cs="ArialMT"/>
                <w:sz w:val="16"/>
                <w:szCs w:val="16"/>
              </w:rPr>
            </w:pPr>
            <w:r w:rsidRPr="001E02C1">
              <w:rPr>
                <w:rFonts w:cs="ArialMT"/>
                <w:sz w:val="16"/>
                <w:szCs w:val="16"/>
              </w:rPr>
              <w:t>FIGURES OF SPEECH</w:t>
            </w:r>
          </w:p>
          <w:p w:rsidR="00A75D51" w:rsidRPr="001E02C1" w:rsidRDefault="00A75D51" w:rsidP="00A75D51">
            <w:pPr>
              <w:pStyle w:val="ListParagraph"/>
              <w:numPr>
                <w:ilvl w:val="0"/>
                <w:numId w:val="18"/>
              </w:numPr>
              <w:autoSpaceDE w:val="0"/>
              <w:autoSpaceDN w:val="0"/>
              <w:adjustRightInd w:val="0"/>
              <w:rPr>
                <w:rFonts w:cs="ArialMT"/>
                <w:sz w:val="16"/>
                <w:szCs w:val="16"/>
              </w:rPr>
            </w:pPr>
            <w:r w:rsidRPr="001E02C1">
              <w:rPr>
                <w:rFonts w:cs="Arial-ItalicMT"/>
                <w:i/>
                <w:iCs/>
                <w:sz w:val="16"/>
                <w:szCs w:val="16"/>
              </w:rPr>
              <w:t xml:space="preserve">Interpret figures of speech </w:t>
            </w:r>
            <w:r w:rsidRPr="001E02C1">
              <w:rPr>
                <w:rFonts w:cs="Arial-BoldMT"/>
                <w:b/>
                <w:bCs/>
                <w:sz w:val="16"/>
                <w:szCs w:val="16"/>
              </w:rPr>
              <w:t xml:space="preserve">(e.g., hyperbole, paradox) </w:t>
            </w:r>
            <w:r w:rsidRPr="001E02C1">
              <w:rPr>
                <w:rFonts w:cs="Arial-ItalicMT"/>
                <w:i/>
                <w:iCs/>
                <w:sz w:val="16"/>
                <w:szCs w:val="16"/>
              </w:rPr>
              <w:t>in context and analyze their role in the text.</w:t>
            </w:r>
          </w:p>
          <w:p w:rsidR="00A75D51" w:rsidRPr="001E02C1" w:rsidRDefault="00A75D51" w:rsidP="00A75D51">
            <w:pPr>
              <w:autoSpaceDE w:val="0"/>
              <w:autoSpaceDN w:val="0"/>
              <w:adjustRightInd w:val="0"/>
              <w:rPr>
                <w:rFonts w:cs="ArialMT"/>
                <w:sz w:val="10"/>
                <w:szCs w:val="16"/>
              </w:rPr>
            </w:pPr>
          </w:p>
          <w:p w:rsidR="00A75D51" w:rsidRPr="001E02C1" w:rsidRDefault="00A75D51" w:rsidP="00A75D51">
            <w:pPr>
              <w:autoSpaceDE w:val="0"/>
              <w:autoSpaceDN w:val="0"/>
              <w:adjustRightInd w:val="0"/>
              <w:rPr>
                <w:rFonts w:cs="ArialMT"/>
                <w:sz w:val="16"/>
                <w:szCs w:val="16"/>
              </w:rPr>
            </w:pPr>
            <w:r w:rsidRPr="001E02C1">
              <w:rPr>
                <w:rFonts w:cs="ArialMT"/>
                <w:sz w:val="16"/>
                <w:szCs w:val="16"/>
              </w:rPr>
              <w:t>DENOTATIONS</w:t>
            </w:r>
          </w:p>
          <w:p w:rsidR="00B36094" w:rsidRPr="001E02C1" w:rsidRDefault="00A75D51" w:rsidP="00A75D51">
            <w:pPr>
              <w:pStyle w:val="ListParagraph"/>
              <w:numPr>
                <w:ilvl w:val="0"/>
                <w:numId w:val="18"/>
              </w:numPr>
              <w:autoSpaceDE w:val="0"/>
              <w:autoSpaceDN w:val="0"/>
              <w:adjustRightInd w:val="0"/>
              <w:rPr>
                <w:rFonts w:cs="ArialMT"/>
                <w:sz w:val="16"/>
                <w:szCs w:val="16"/>
              </w:rPr>
            </w:pPr>
            <w:r w:rsidRPr="001E02C1">
              <w:rPr>
                <w:rFonts w:cs="Arial-ItalicMT"/>
                <w:i/>
                <w:iCs/>
                <w:sz w:val="16"/>
                <w:szCs w:val="16"/>
              </w:rPr>
              <w:t>Analyze nuances in the meaning of words with similar denotations.</w:t>
            </w:r>
          </w:p>
        </w:tc>
      </w:tr>
    </w:tbl>
    <w:p w:rsidR="001116E6" w:rsidRDefault="001116E6" w:rsidP="0091600B">
      <w:pPr>
        <w:spacing w:after="0" w:line="240" w:lineRule="auto"/>
        <w:rPr>
          <w:rFonts w:ascii="Arial" w:hAnsi="Arial" w:cs="Arial"/>
          <w:sz w:val="16"/>
          <w:szCs w:val="16"/>
        </w:rPr>
      </w:pPr>
      <w:bookmarkStart w:id="0" w:name="_GoBack"/>
      <w:bookmarkEnd w:id="0"/>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775"/>
        <w:gridCol w:w="2663"/>
        <w:gridCol w:w="3060"/>
        <w:gridCol w:w="3078"/>
      </w:tblGrid>
      <w:tr w:rsidR="0048527A" w:rsidRPr="000F789D" w:rsidTr="00706A77">
        <w:trPr>
          <w:jc w:val="center"/>
        </w:trPr>
        <w:tc>
          <w:tcPr>
            <w:tcW w:w="775" w:type="dxa"/>
            <w:shd w:val="clear" w:color="auto" w:fill="000000" w:themeFill="text1"/>
          </w:tcPr>
          <w:p w:rsidR="0091600B" w:rsidRPr="000F789D" w:rsidRDefault="0091600B" w:rsidP="00706A77">
            <w:pPr>
              <w:autoSpaceDE w:val="0"/>
              <w:autoSpaceDN w:val="0"/>
              <w:adjustRightInd w:val="0"/>
              <w:jc w:val="center"/>
              <w:rPr>
                <w:rFonts w:ascii="Arial" w:hAnsi="Arial" w:cs="Arial"/>
                <w:b/>
                <w:bCs/>
                <w:sz w:val="16"/>
                <w:szCs w:val="20"/>
              </w:rPr>
            </w:pPr>
            <w:r w:rsidRPr="000F789D">
              <w:rPr>
                <w:rFonts w:ascii="Arial" w:hAnsi="Arial" w:cs="Arial"/>
                <w:b/>
                <w:bCs/>
                <w:sz w:val="16"/>
                <w:szCs w:val="20"/>
              </w:rPr>
              <w:t>Code</w:t>
            </w:r>
          </w:p>
        </w:tc>
        <w:tc>
          <w:tcPr>
            <w:tcW w:w="2663" w:type="dxa"/>
            <w:shd w:val="clear" w:color="auto" w:fill="000000" w:themeFill="text1"/>
          </w:tcPr>
          <w:p w:rsidR="0091600B" w:rsidRPr="000F789D" w:rsidRDefault="0091600B" w:rsidP="00706A77">
            <w:pPr>
              <w:autoSpaceDE w:val="0"/>
              <w:autoSpaceDN w:val="0"/>
              <w:adjustRightInd w:val="0"/>
              <w:jc w:val="center"/>
              <w:rPr>
                <w:rFonts w:ascii="Arial" w:hAnsi="Arial" w:cs="Arial"/>
                <w:b/>
                <w:bCs/>
                <w:sz w:val="16"/>
                <w:szCs w:val="20"/>
              </w:rPr>
            </w:pPr>
            <w:r w:rsidRPr="000F789D">
              <w:rPr>
                <w:rFonts w:ascii="Arial" w:hAnsi="Arial" w:cs="Arial"/>
                <w:b/>
                <w:bCs/>
                <w:sz w:val="16"/>
                <w:szCs w:val="20"/>
              </w:rPr>
              <w:t>8</w:t>
            </w:r>
          </w:p>
        </w:tc>
        <w:tc>
          <w:tcPr>
            <w:tcW w:w="3060" w:type="dxa"/>
            <w:shd w:val="clear" w:color="auto" w:fill="000000" w:themeFill="text1"/>
          </w:tcPr>
          <w:p w:rsidR="0091600B" w:rsidRPr="000F789D" w:rsidRDefault="0091600B" w:rsidP="00706A77">
            <w:pPr>
              <w:autoSpaceDE w:val="0"/>
              <w:autoSpaceDN w:val="0"/>
              <w:adjustRightInd w:val="0"/>
              <w:jc w:val="center"/>
              <w:rPr>
                <w:rFonts w:ascii="Arial" w:hAnsi="Arial" w:cs="Arial"/>
                <w:b/>
                <w:bCs/>
                <w:sz w:val="16"/>
                <w:szCs w:val="20"/>
              </w:rPr>
            </w:pPr>
            <w:r w:rsidRPr="000F789D">
              <w:rPr>
                <w:rFonts w:ascii="Arial" w:hAnsi="Arial" w:cs="Arial"/>
                <w:b/>
                <w:bCs/>
                <w:sz w:val="16"/>
                <w:szCs w:val="20"/>
              </w:rPr>
              <w:t>9-10</w:t>
            </w:r>
          </w:p>
        </w:tc>
        <w:tc>
          <w:tcPr>
            <w:tcW w:w="3078" w:type="dxa"/>
            <w:shd w:val="clear" w:color="auto" w:fill="000000" w:themeFill="text1"/>
          </w:tcPr>
          <w:p w:rsidR="0091600B" w:rsidRPr="000F789D" w:rsidRDefault="0091600B" w:rsidP="00706A77">
            <w:pPr>
              <w:autoSpaceDE w:val="0"/>
              <w:autoSpaceDN w:val="0"/>
              <w:adjustRightInd w:val="0"/>
              <w:jc w:val="center"/>
              <w:rPr>
                <w:rFonts w:ascii="Arial" w:hAnsi="Arial" w:cs="Arial"/>
                <w:b/>
                <w:bCs/>
                <w:sz w:val="16"/>
                <w:szCs w:val="20"/>
              </w:rPr>
            </w:pPr>
            <w:r w:rsidRPr="000F789D">
              <w:rPr>
                <w:rFonts w:ascii="Arial" w:hAnsi="Arial" w:cs="Arial"/>
                <w:b/>
                <w:bCs/>
                <w:sz w:val="16"/>
                <w:szCs w:val="20"/>
              </w:rPr>
              <w:t>11-12</w:t>
            </w:r>
          </w:p>
        </w:tc>
      </w:tr>
      <w:tr w:rsidR="0091600B" w:rsidRPr="000F789D" w:rsidTr="00706A77">
        <w:trPr>
          <w:jc w:val="center"/>
        </w:trPr>
        <w:tc>
          <w:tcPr>
            <w:tcW w:w="9576" w:type="dxa"/>
            <w:gridSpan w:val="4"/>
            <w:shd w:val="clear" w:color="auto" w:fill="7F7F7F" w:themeFill="text1" w:themeFillTint="80"/>
          </w:tcPr>
          <w:p w:rsidR="0091600B" w:rsidRPr="007A52A2" w:rsidRDefault="00411E07" w:rsidP="007A52A2">
            <w:pPr>
              <w:autoSpaceDE w:val="0"/>
              <w:autoSpaceDN w:val="0"/>
              <w:adjustRightInd w:val="0"/>
              <w:jc w:val="center"/>
              <w:rPr>
                <w:rFonts w:ascii="Arial" w:hAnsi="Arial" w:cs="Arial"/>
                <w:b/>
                <w:bCs/>
                <w:sz w:val="16"/>
                <w:szCs w:val="16"/>
              </w:rPr>
            </w:pPr>
            <w:r w:rsidRPr="007A52A2">
              <w:rPr>
                <w:rFonts w:ascii="Arial-BoldMT" w:hAnsi="Arial-BoldMT" w:cs="Arial-BoldMT"/>
                <w:b/>
                <w:bCs/>
                <w:sz w:val="16"/>
                <w:szCs w:val="16"/>
              </w:rPr>
              <w:t>Knowledge of Language</w:t>
            </w:r>
          </w:p>
        </w:tc>
      </w:tr>
      <w:tr w:rsidR="0091600B" w:rsidRPr="000F789D" w:rsidTr="00706A77">
        <w:trPr>
          <w:jc w:val="center"/>
        </w:trPr>
        <w:tc>
          <w:tcPr>
            <w:tcW w:w="9576" w:type="dxa"/>
            <w:gridSpan w:val="4"/>
            <w:shd w:val="clear" w:color="auto" w:fill="D9D9D9" w:themeFill="background1" w:themeFillShade="D9"/>
          </w:tcPr>
          <w:p w:rsidR="007A52A2" w:rsidRPr="007A52A2" w:rsidRDefault="007A52A2" w:rsidP="007A52A2">
            <w:pPr>
              <w:autoSpaceDE w:val="0"/>
              <w:autoSpaceDN w:val="0"/>
              <w:adjustRightInd w:val="0"/>
              <w:jc w:val="center"/>
              <w:rPr>
                <w:rFonts w:ascii="Arial-BoldMT" w:hAnsi="Arial-BoldMT" w:cs="Arial-BoldMT"/>
                <w:b/>
                <w:bCs/>
                <w:sz w:val="16"/>
                <w:szCs w:val="16"/>
              </w:rPr>
            </w:pPr>
            <w:r w:rsidRPr="007A52A2">
              <w:rPr>
                <w:rFonts w:ascii="Arial-BoldMT" w:hAnsi="Arial-BoldMT" w:cs="Arial-BoldMT"/>
                <w:b/>
                <w:bCs/>
                <w:sz w:val="16"/>
                <w:szCs w:val="16"/>
              </w:rPr>
              <w:t>L.CCR.6 Acquire and use accurately a range of general academic and domain-specific words and phrases</w:t>
            </w:r>
          </w:p>
          <w:p w:rsidR="0091600B" w:rsidRPr="007A52A2" w:rsidRDefault="007A52A2" w:rsidP="007A52A2">
            <w:pPr>
              <w:autoSpaceDE w:val="0"/>
              <w:autoSpaceDN w:val="0"/>
              <w:adjustRightInd w:val="0"/>
              <w:jc w:val="center"/>
              <w:rPr>
                <w:rFonts w:ascii="Arial-BoldMT" w:hAnsi="Arial-BoldMT" w:cs="Arial-BoldMT"/>
                <w:b/>
                <w:bCs/>
                <w:sz w:val="16"/>
                <w:szCs w:val="16"/>
              </w:rPr>
            </w:pPr>
            <w:r w:rsidRPr="007A52A2">
              <w:rPr>
                <w:rFonts w:ascii="Arial-BoldMT" w:hAnsi="Arial-BoldMT" w:cs="Arial-BoldMT"/>
                <w:b/>
                <w:bCs/>
                <w:sz w:val="16"/>
                <w:szCs w:val="16"/>
              </w:rPr>
              <w:t>sufficient for reading, writing, speaking, and listening at the college and career readiness lev</w:t>
            </w:r>
            <w:r>
              <w:rPr>
                <w:rFonts w:ascii="Arial-BoldMT" w:hAnsi="Arial-BoldMT" w:cs="Arial-BoldMT"/>
                <w:b/>
                <w:bCs/>
                <w:sz w:val="16"/>
                <w:szCs w:val="16"/>
              </w:rPr>
              <w:t xml:space="preserve">el; demonstrate independence in </w:t>
            </w:r>
            <w:r w:rsidRPr="007A52A2">
              <w:rPr>
                <w:rFonts w:ascii="Arial-BoldMT" w:hAnsi="Arial-BoldMT" w:cs="Arial-BoldMT"/>
                <w:b/>
                <w:bCs/>
                <w:sz w:val="16"/>
                <w:szCs w:val="16"/>
              </w:rPr>
              <w:t>gathering vocabulary knowledge when encountering an unknown term important to comprehension or expression.</w:t>
            </w:r>
          </w:p>
        </w:tc>
      </w:tr>
      <w:tr w:rsidR="00260A86" w:rsidRPr="000F789D" w:rsidTr="001E02C1">
        <w:trPr>
          <w:trHeight w:val="1866"/>
          <w:jc w:val="center"/>
        </w:trPr>
        <w:tc>
          <w:tcPr>
            <w:tcW w:w="775" w:type="dxa"/>
          </w:tcPr>
          <w:p w:rsidR="00260A86" w:rsidRPr="000F789D" w:rsidRDefault="00260A86" w:rsidP="00706A77">
            <w:pPr>
              <w:autoSpaceDE w:val="0"/>
              <w:autoSpaceDN w:val="0"/>
              <w:adjustRightInd w:val="0"/>
              <w:rPr>
                <w:rFonts w:ascii="Arial" w:hAnsi="Arial" w:cs="Arial"/>
                <w:b/>
                <w:bCs/>
                <w:sz w:val="16"/>
                <w:szCs w:val="20"/>
              </w:rPr>
            </w:pPr>
            <w:r w:rsidRPr="000F789D">
              <w:rPr>
                <w:rFonts w:ascii="Arial" w:hAnsi="Arial" w:cs="Arial"/>
                <w:b/>
                <w:bCs/>
                <w:sz w:val="16"/>
                <w:szCs w:val="20"/>
              </w:rPr>
              <w:t>L</w:t>
            </w:r>
            <w:r>
              <w:rPr>
                <w:rFonts w:ascii="Arial" w:hAnsi="Arial" w:cs="Arial"/>
                <w:b/>
                <w:bCs/>
                <w:sz w:val="16"/>
                <w:szCs w:val="20"/>
              </w:rPr>
              <w:t>.6</w:t>
            </w:r>
          </w:p>
        </w:tc>
        <w:tc>
          <w:tcPr>
            <w:tcW w:w="2663" w:type="dxa"/>
            <w:tcBorders>
              <w:top w:val="single" w:sz="6" w:space="0" w:color="000000" w:themeColor="text1"/>
              <w:bottom w:val="single" w:sz="18" w:space="0" w:color="000000" w:themeColor="text1"/>
            </w:tcBorders>
            <w:shd w:val="clear" w:color="auto" w:fill="FFFF00"/>
          </w:tcPr>
          <w:p w:rsidR="00260A86" w:rsidRPr="00CA2177" w:rsidRDefault="00260A86" w:rsidP="00260A86">
            <w:pPr>
              <w:autoSpaceDE w:val="0"/>
              <w:autoSpaceDN w:val="0"/>
              <w:adjustRightInd w:val="0"/>
              <w:rPr>
                <w:rFonts w:ascii="Arial-BoldMT" w:hAnsi="Arial-BoldMT" w:cs="Arial-BoldMT"/>
                <w:b/>
                <w:bCs/>
                <w:sz w:val="16"/>
                <w:szCs w:val="20"/>
              </w:rPr>
            </w:pPr>
            <w:r w:rsidRPr="00CA2177">
              <w:rPr>
                <w:rFonts w:ascii="ArialMT" w:hAnsi="ArialMT" w:cs="ArialMT"/>
                <w:sz w:val="16"/>
                <w:szCs w:val="20"/>
              </w:rPr>
              <w:t xml:space="preserve">L.8.6 </w:t>
            </w:r>
            <w:r w:rsidRPr="00CA2177">
              <w:rPr>
                <w:rFonts w:ascii="Arial-ItalicMT" w:hAnsi="Arial-ItalicMT" w:cs="Arial-ItalicMT"/>
                <w:i/>
                <w:iCs/>
                <w:sz w:val="16"/>
                <w:szCs w:val="20"/>
              </w:rPr>
              <w:t xml:space="preserve">Acquire and use accurately </w:t>
            </w:r>
            <w:r w:rsidRPr="00CA2177">
              <w:rPr>
                <w:rFonts w:ascii="Arial-BoldMT" w:hAnsi="Arial-BoldMT" w:cs="Arial-BoldMT"/>
                <w:b/>
                <w:bCs/>
                <w:sz w:val="16"/>
                <w:szCs w:val="20"/>
              </w:rPr>
              <w:t xml:space="preserve">grade appropriate </w:t>
            </w:r>
            <w:r w:rsidRPr="00CA2177">
              <w:rPr>
                <w:rFonts w:ascii="Arial-ItalicMT" w:hAnsi="Arial-ItalicMT" w:cs="Arial-ItalicMT"/>
                <w:i/>
                <w:iCs/>
                <w:sz w:val="16"/>
                <w:szCs w:val="20"/>
              </w:rPr>
              <w:t>general academic and domain specific</w:t>
            </w:r>
            <w:r w:rsidRPr="00CA2177">
              <w:rPr>
                <w:rFonts w:ascii="Arial-BoldMT" w:hAnsi="Arial-BoldMT" w:cs="Arial-BoldMT"/>
                <w:b/>
                <w:bCs/>
                <w:sz w:val="16"/>
                <w:szCs w:val="20"/>
              </w:rPr>
              <w:t xml:space="preserve"> </w:t>
            </w:r>
            <w:r w:rsidRPr="00CA2177">
              <w:rPr>
                <w:rFonts w:ascii="Arial-ItalicMT" w:hAnsi="Arial-ItalicMT" w:cs="Arial-ItalicMT"/>
                <w:i/>
                <w:iCs/>
                <w:sz w:val="16"/>
                <w:szCs w:val="20"/>
              </w:rPr>
              <w:t>words and phrases; gather vocabulary</w:t>
            </w:r>
            <w:r w:rsidR="00CA2177">
              <w:rPr>
                <w:rFonts w:ascii="Arial-BoldMT" w:hAnsi="Arial-BoldMT" w:cs="Arial-BoldMT"/>
                <w:b/>
                <w:bCs/>
                <w:sz w:val="16"/>
                <w:szCs w:val="20"/>
              </w:rPr>
              <w:t xml:space="preserve"> </w:t>
            </w:r>
            <w:r w:rsidRPr="00CA2177">
              <w:rPr>
                <w:rFonts w:ascii="Arial-ItalicMT" w:hAnsi="Arial-ItalicMT" w:cs="Arial-ItalicMT"/>
                <w:i/>
                <w:iCs/>
                <w:sz w:val="16"/>
                <w:szCs w:val="20"/>
              </w:rPr>
              <w:t>knowledge when considering a word or phrase important to comprehension or expression.</w:t>
            </w:r>
          </w:p>
        </w:tc>
        <w:tc>
          <w:tcPr>
            <w:tcW w:w="3060" w:type="dxa"/>
            <w:tcBorders>
              <w:top w:val="single" w:sz="6" w:space="0" w:color="000000" w:themeColor="text1"/>
              <w:bottom w:val="single" w:sz="18" w:space="0" w:color="000000" w:themeColor="text1"/>
            </w:tcBorders>
            <w:shd w:val="clear" w:color="auto" w:fill="FFFF00"/>
          </w:tcPr>
          <w:p w:rsidR="00CA2177" w:rsidRPr="00CA2177" w:rsidRDefault="00CA2177" w:rsidP="00CA2177">
            <w:pPr>
              <w:autoSpaceDE w:val="0"/>
              <w:autoSpaceDN w:val="0"/>
              <w:adjustRightInd w:val="0"/>
              <w:rPr>
                <w:rFonts w:ascii="Arial-ItalicMT" w:hAnsi="Arial-ItalicMT" w:cs="Arial-ItalicMT"/>
                <w:i/>
                <w:iCs/>
                <w:sz w:val="16"/>
                <w:szCs w:val="20"/>
              </w:rPr>
            </w:pPr>
            <w:r w:rsidRPr="00CA2177">
              <w:rPr>
                <w:rFonts w:ascii="ArialMT" w:hAnsi="ArialMT" w:cs="ArialMT"/>
                <w:sz w:val="16"/>
                <w:szCs w:val="20"/>
              </w:rPr>
              <w:t xml:space="preserve">L.9-10.6 </w:t>
            </w:r>
            <w:r w:rsidRPr="00CA2177">
              <w:rPr>
                <w:rFonts w:ascii="Arial-ItalicMT" w:hAnsi="Arial-ItalicMT" w:cs="Arial-ItalicMT"/>
                <w:i/>
                <w:iCs/>
                <w:sz w:val="16"/>
                <w:szCs w:val="20"/>
              </w:rPr>
              <w:t>Acq</w:t>
            </w:r>
            <w:r>
              <w:rPr>
                <w:rFonts w:ascii="Arial-ItalicMT" w:hAnsi="Arial-ItalicMT" w:cs="Arial-ItalicMT"/>
                <w:i/>
                <w:iCs/>
                <w:sz w:val="16"/>
                <w:szCs w:val="20"/>
              </w:rPr>
              <w:t xml:space="preserve">uire and use accurately general </w:t>
            </w:r>
            <w:r w:rsidRPr="00CA2177">
              <w:rPr>
                <w:rFonts w:ascii="Arial-ItalicMT" w:hAnsi="Arial-ItalicMT" w:cs="Arial-ItalicMT"/>
                <w:i/>
                <w:iCs/>
                <w:sz w:val="16"/>
                <w:szCs w:val="20"/>
              </w:rPr>
              <w:t>academi</w:t>
            </w:r>
            <w:r>
              <w:rPr>
                <w:rFonts w:ascii="Arial-ItalicMT" w:hAnsi="Arial-ItalicMT" w:cs="Arial-ItalicMT"/>
                <w:i/>
                <w:iCs/>
                <w:sz w:val="16"/>
                <w:szCs w:val="20"/>
              </w:rPr>
              <w:t xml:space="preserve">c and domain-specific words and </w:t>
            </w:r>
            <w:r w:rsidRPr="00CA2177">
              <w:rPr>
                <w:rFonts w:ascii="Arial-ItalicMT" w:hAnsi="Arial-ItalicMT" w:cs="Arial-ItalicMT"/>
                <w:i/>
                <w:iCs/>
                <w:sz w:val="16"/>
                <w:szCs w:val="20"/>
              </w:rPr>
              <w:t xml:space="preserve">phrases, </w:t>
            </w:r>
            <w:r w:rsidRPr="00CA2177">
              <w:rPr>
                <w:rFonts w:ascii="Arial-BoldMT" w:hAnsi="Arial-BoldMT" w:cs="Arial-BoldMT"/>
                <w:b/>
                <w:bCs/>
                <w:sz w:val="16"/>
                <w:szCs w:val="20"/>
              </w:rPr>
              <w:t>sufficient for reading, writing,</w:t>
            </w:r>
            <w:r>
              <w:rPr>
                <w:rFonts w:ascii="Arial-ItalicMT" w:hAnsi="Arial-ItalicMT" w:cs="Arial-ItalicMT"/>
                <w:i/>
                <w:iCs/>
                <w:sz w:val="16"/>
                <w:szCs w:val="20"/>
              </w:rPr>
              <w:t xml:space="preserve"> </w:t>
            </w:r>
            <w:r w:rsidRPr="00CA2177">
              <w:rPr>
                <w:rFonts w:ascii="Arial-BoldMT" w:hAnsi="Arial-BoldMT" w:cs="Arial-BoldMT"/>
                <w:b/>
                <w:bCs/>
                <w:sz w:val="16"/>
                <w:szCs w:val="20"/>
              </w:rPr>
              <w:t>speaking, and listening at the college and</w:t>
            </w:r>
          </w:p>
          <w:p w:rsidR="00CA2177" w:rsidRPr="00CA2177" w:rsidRDefault="00CA2177" w:rsidP="00CA2177">
            <w:pPr>
              <w:autoSpaceDE w:val="0"/>
              <w:autoSpaceDN w:val="0"/>
              <w:adjustRightInd w:val="0"/>
              <w:rPr>
                <w:rFonts w:ascii="Arial-BoldMT" w:hAnsi="Arial-BoldMT" w:cs="Arial-BoldMT"/>
                <w:b/>
                <w:bCs/>
                <w:sz w:val="16"/>
                <w:szCs w:val="20"/>
              </w:rPr>
            </w:pPr>
            <w:r w:rsidRPr="00CA2177">
              <w:rPr>
                <w:rFonts w:ascii="Arial-BoldMT" w:hAnsi="Arial-BoldMT" w:cs="Arial-BoldMT"/>
                <w:b/>
                <w:bCs/>
                <w:sz w:val="16"/>
                <w:szCs w:val="20"/>
              </w:rPr>
              <w:t>career readiness level; demonstrate</w:t>
            </w:r>
          </w:p>
          <w:p w:rsidR="00CA2177" w:rsidRPr="00CA2177" w:rsidRDefault="00CA2177" w:rsidP="00CA2177">
            <w:pPr>
              <w:autoSpaceDE w:val="0"/>
              <w:autoSpaceDN w:val="0"/>
              <w:adjustRightInd w:val="0"/>
              <w:rPr>
                <w:rFonts w:ascii="Arial-ItalicMT" w:hAnsi="Arial-ItalicMT" w:cs="Arial-ItalicMT"/>
                <w:i/>
                <w:iCs/>
                <w:sz w:val="16"/>
                <w:szCs w:val="20"/>
              </w:rPr>
            </w:pPr>
            <w:r w:rsidRPr="00CA2177">
              <w:rPr>
                <w:rFonts w:ascii="Arial-BoldMT" w:hAnsi="Arial-BoldMT" w:cs="Arial-BoldMT"/>
                <w:b/>
                <w:bCs/>
                <w:sz w:val="16"/>
                <w:szCs w:val="20"/>
              </w:rPr>
              <w:t xml:space="preserve">independence in </w:t>
            </w:r>
            <w:r w:rsidRPr="00CA2177">
              <w:rPr>
                <w:rFonts w:ascii="Arial-ItalicMT" w:hAnsi="Arial-ItalicMT" w:cs="Arial-ItalicMT"/>
                <w:i/>
                <w:iCs/>
                <w:sz w:val="16"/>
                <w:szCs w:val="20"/>
              </w:rPr>
              <w:t>gathering vocabulary</w:t>
            </w:r>
          </w:p>
          <w:p w:rsidR="00260A86" w:rsidRPr="00CA2177" w:rsidRDefault="00CA2177" w:rsidP="00CA2177">
            <w:pPr>
              <w:autoSpaceDE w:val="0"/>
              <w:autoSpaceDN w:val="0"/>
              <w:adjustRightInd w:val="0"/>
              <w:rPr>
                <w:rFonts w:ascii="Arial-ItalicMT" w:hAnsi="Arial-ItalicMT" w:cs="Arial-ItalicMT"/>
                <w:i/>
                <w:iCs/>
                <w:sz w:val="16"/>
                <w:szCs w:val="20"/>
              </w:rPr>
            </w:pPr>
            <w:proofErr w:type="gramStart"/>
            <w:r w:rsidRPr="00CA2177">
              <w:rPr>
                <w:rFonts w:ascii="Arial-ItalicMT" w:hAnsi="Arial-ItalicMT" w:cs="Arial-ItalicMT"/>
                <w:i/>
                <w:iCs/>
                <w:sz w:val="16"/>
                <w:szCs w:val="20"/>
              </w:rPr>
              <w:t>knowledge</w:t>
            </w:r>
            <w:proofErr w:type="gramEnd"/>
            <w:r w:rsidRPr="00CA2177">
              <w:rPr>
                <w:rFonts w:ascii="Arial-ItalicMT" w:hAnsi="Arial-ItalicMT" w:cs="Arial-ItalicMT"/>
                <w:i/>
                <w:iCs/>
                <w:sz w:val="16"/>
                <w:szCs w:val="20"/>
              </w:rPr>
              <w:t xml:space="preserve"> wh</w:t>
            </w:r>
            <w:r>
              <w:rPr>
                <w:rFonts w:ascii="Arial-ItalicMT" w:hAnsi="Arial-ItalicMT" w:cs="Arial-ItalicMT"/>
                <w:i/>
                <w:iCs/>
                <w:sz w:val="16"/>
                <w:szCs w:val="20"/>
              </w:rPr>
              <w:t xml:space="preserve">en considering a word or phrase </w:t>
            </w:r>
            <w:r w:rsidRPr="00CA2177">
              <w:rPr>
                <w:rFonts w:ascii="Arial-ItalicMT" w:hAnsi="Arial-ItalicMT" w:cs="Arial-ItalicMT"/>
                <w:i/>
                <w:iCs/>
                <w:sz w:val="16"/>
                <w:szCs w:val="20"/>
              </w:rPr>
              <w:t>important to comprehension or expression.</w:t>
            </w:r>
          </w:p>
        </w:tc>
        <w:tc>
          <w:tcPr>
            <w:tcW w:w="3078" w:type="dxa"/>
            <w:tcBorders>
              <w:top w:val="single" w:sz="6" w:space="0" w:color="000000" w:themeColor="text1"/>
              <w:bottom w:val="single" w:sz="18" w:space="0" w:color="000000" w:themeColor="text1"/>
            </w:tcBorders>
            <w:shd w:val="clear" w:color="auto" w:fill="FFFF00"/>
          </w:tcPr>
          <w:p w:rsidR="00CA2177" w:rsidRPr="00CA2177" w:rsidRDefault="00CA2177" w:rsidP="00CA2177">
            <w:pPr>
              <w:autoSpaceDE w:val="0"/>
              <w:autoSpaceDN w:val="0"/>
              <w:adjustRightInd w:val="0"/>
              <w:rPr>
                <w:rFonts w:ascii="Arial-ItalicMT" w:hAnsi="Arial-ItalicMT" w:cs="Arial-ItalicMT"/>
                <w:i/>
                <w:iCs/>
                <w:sz w:val="16"/>
                <w:szCs w:val="20"/>
              </w:rPr>
            </w:pPr>
            <w:r w:rsidRPr="00CA2177">
              <w:rPr>
                <w:rFonts w:ascii="ArialMT" w:hAnsi="ArialMT" w:cs="ArialMT"/>
                <w:sz w:val="16"/>
                <w:szCs w:val="20"/>
              </w:rPr>
              <w:t xml:space="preserve">L.11-12.6 </w:t>
            </w:r>
            <w:r w:rsidRPr="00CA2177">
              <w:rPr>
                <w:rFonts w:ascii="Arial-ItalicMT" w:hAnsi="Arial-ItalicMT" w:cs="Arial-ItalicMT"/>
                <w:i/>
                <w:iCs/>
                <w:sz w:val="16"/>
                <w:szCs w:val="20"/>
              </w:rPr>
              <w:t>Acquire and use accurately</w:t>
            </w:r>
          </w:p>
          <w:p w:rsidR="00CA2177" w:rsidRPr="00CA2177" w:rsidRDefault="00CA2177" w:rsidP="00CA2177">
            <w:pPr>
              <w:autoSpaceDE w:val="0"/>
              <w:autoSpaceDN w:val="0"/>
              <w:adjustRightInd w:val="0"/>
              <w:rPr>
                <w:rFonts w:ascii="Arial-ItalicMT" w:hAnsi="Arial-ItalicMT" w:cs="Arial-ItalicMT"/>
                <w:i/>
                <w:iCs/>
                <w:sz w:val="16"/>
                <w:szCs w:val="20"/>
              </w:rPr>
            </w:pPr>
            <w:r w:rsidRPr="00CA2177">
              <w:rPr>
                <w:rFonts w:ascii="Arial-ItalicMT" w:hAnsi="Arial-ItalicMT" w:cs="Arial-ItalicMT"/>
                <w:i/>
                <w:iCs/>
                <w:sz w:val="16"/>
                <w:szCs w:val="20"/>
              </w:rPr>
              <w:t>general academic and domain-specific</w:t>
            </w:r>
          </w:p>
          <w:p w:rsidR="00260A86" w:rsidRPr="00CA2177" w:rsidRDefault="00CA2177" w:rsidP="00CA2177">
            <w:pPr>
              <w:autoSpaceDE w:val="0"/>
              <w:autoSpaceDN w:val="0"/>
              <w:adjustRightInd w:val="0"/>
              <w:rPr>
                <w:rFonts w:ascii="Arial-ItalicMT" w:hAnsi="Arial-ItalicMT" w:cs="Arial-ItalicMT"/>
                <w:i/>
                <w:iCs/>
                <w:sz w:val="16"/>
                <w:szCs w:val="20"/>
              </w:rPr>
            </w:pPr>
            <w:proofErr w:type="gramStart"/>
            <w:r w:rsidRPr="00CA2177">
              <w:rPr>
                <w:rFonts w:ascii="Arial-ItalicMT" w:hAnsi="Arial-ItalicMT" w:cs="Arial-ItalicMT"/>
                <w:i/>
                <w:iCs/>
                <w:sz w:val="16"/>
                <w:szCs w:val="20"/>
              </w:rPr>
              <w:t>words</w:t>
            </w:r>
            <w:proofErr w:type="gramEnd"/>
            <w:r w:rsidRPr="00CA2177">
              <w:rPr>
                <w:rFonts w:ascii="Arial-ItalicMT" w:hAnsi="Arial-ItalicMT" w:cs="Arial-ItalicMT"/>
                <w:i/>
                <w:iCs/>
                <w:sz w:val="16"/>
                <w:szCs w:val="20"/>
              </w:rPr>
              <w:t xml:space="preserve"> and p</w:t>
            </w:r>
            <w:r>
              <w:rPr>
                <w:rFonts w:ascii="Arial-ItalicMT" w:hAnsi="Arial-ItalicMT" w:cs="Arial-ItalicMT"/>
                <w:i/>
                <w:iCs/>
                <w:sz w:val="16"/>
                <w:szCs w:val="20"/>
              </w:rPr>
              <w:t xml:space="preserve">hrases, sufficient for reading, </w:t>
            </w:r>
            <w:r w:rsidRPr="00CA2177">
              <w:rPr>
                <w:rFonts w:ascii="Arial-ItalicMT" w:hAnsi="Arial-ItalicMT" w:cs="Arial-ItalicMT"/>
                <w:i/>
                <w:iCs/>
                <w:sz w:val="16"/>
                <w:szCs w:val="20"/>
              </w:rPr>
              <w:t>writing, speaking</w:t>
            </w:r>
            <w:r>
              <w:rPr>
                <w:rFonts w:ascii="Arial-ItalicMT" w:hAnsi="Arial-ItalicMT" w:cs="Arial-ItalicMT"/>
                <w:i/>
                <w:iCs/>
                <w:sz w:val="16"/>
                <w:szCs w:val="20"/>
              </w:rPr>
              <w:t xml:space="preserve">, and listening at the </w:t>
            </w:r>
            <w:r w:rsidRPr="00CA2177">
              <w:rPr>
                <w:rFonts w:ascii="Arial-ItalicMT" w:hAnsi="Arial-ItalicMT" w:cs="Arial-ItalicMT"/>
                <w:i/>
                <w:iCs/>
                <w:sz w:val="16"/>
                <w:szCs w:val="20"/>
              </w:rPr>
              <w:t>coll</w:t>
            </w:r>
            <w:r>
              <w:rPr>
                <w:rFonts w:ascii="Arial-ItalicMT" w:hAnsi="Arial-ItalicMT" w:cs="Arial-ItalicMT"/>
                <w:i/>
                <w:iCs/>
                <w:sz w:val="16"/>
                <w:szCs w:val="20"/>
              </w:rPr>
              <w:t xml:space="preserve">ege and career readiness level; </w:t>
            </w:r>
            <w:r w:rsidRPr="00CA2177">
              <w:rPr>
                <w:rFonts w:ascii="Arial-ItalicMT" w:hAnsi="Arial-ItalicMT" w:cs="Arial-ItalicMT"/>
                <w:i/>
                <w:iCs/>
                <w:sz w:val="16"/>
                <w:szCs w:val="20"/>
              </w:rPr>
              <w:t>demons</w:t>
            </w:r>
            <w:r>
              <w:rPr>
                <w:rFonts w:ascii="Arial-ItalicMT" w:hAnsi="Arial-ItalicMT" w:cs="Arial-ItalicMT"/>
                <w:i/>
                <w:iCs/>
                <w:sz w:val="16"/>
                <w:szCs w:val="20"/>
              </w:rPr>
              <w:t xml:space="preserve">trate independence in gathering </w:t>
            </w:r>
            <w:r w:rsidRPr="00CA2177">
              <w:rPr>
                <w:rFonts w:ascii="Arial-ItalicMT" w:hAnsi="Arial-ItalicMT" w:cs="Arial-ItalicMT"/>
                <w:i/>
                <w:iCs/>
                <w:sz w:val="16"/>
                <w:szCs w:val="20"/>
              </w:rPr>
              <w:t>vocabula</w:t>
            </w:r>
            <w:r>
              <w:rPr>
                <w:rFonts w:ascii="Arial-ItalicMT" w:hAnsi="Arial-ItalicMT" w:cs="Arial-ItalicMT"/>
                <w:i/>
                <w:iCs/>
                <w:sz w:val="16"/>
                <w:szCs w:val="20"/>
              </w:rPr>
              <w:t xml:space="preserve">ry knowledge when considering a word or phrase important to </w:t>
            </w:r>
            <w:r w:rsidRPr="00CA2177">
              <w:rPr>
                <w:rFonts w:ascii="Arial-ItalicMT" w:hAnsi="Arial-ItalicMT" w:cs="Arial-ItalicMT"/>
                <w:i/>
                <w:iCs/>
                <w:sz w:val="16"/>
                <w:szCs w:val="20"/>
              </w:rPr>
              <w:t>comprehension or expression.</w:t>
            </w:r>
          </w:p>
        </w:tc>
      </w:tr>
    </w:tbl>
    <w:p w:rsidR="00562550" w:rsidRDefault="00562550" w:rsidP="007D5BB8">
      <w:pPr>
        <w:autoSpaceDE w:val="0"/>
        <w:autoSpaceDN w:val="0"/>
        <w:adjustRightInd w:val="0"/>
        <w:spacing w:after="0" w:line="240" w:lineRule="auto"/>
        <w:rPr>
          <w:rFonts w:ascii="Arial-BoldMT" w:hAnsi="Arial-BoldMT" w:cs="Arial-BoldMT"/>
          <w:b/>
          <w:bCs/>
          <w:sz w:val="16"/>
          <w:szCs w:val="20"/>
        </w:rPr>
      </w:pPr>
    </w:p>
    <w:p w:rsidR="00562550" w:rsidRPr="00072564" w:rsidRDefault="00072564" w:rsidP="00072564">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CCSS Note on range and content of student language use: </w:t>
      </w:r>
      <w:r>
        <w:rPr>
          <w:rFonts w:ascii="ArialMT" w:hAnsi="ArialMT" w:cs="ArialMT"/>
          <w:sz w:val="16"/>
          <w:szCs w:val="16"/>
        </w:rPr>
        <w:t xml:space="preserve">To build a foundation for college and career readiness in language, students must gain control over many conventions of </w:t>
      </w:r>
      <w:proofErr w:type="gramStart"/>
      <w:r>
        <w:rPr>
          <w:rFonts w:ascii="ArialMT" w:hAnsi="ArialMT" w:cs="ArialMT"/>
          <w:sz w:val="16"/>
          <w:szCs w:val="16"/>
        </w:rPr>
        <w:t>standard</w:t>
      </w:r>
      <w:proofErr w:type="gramEnd"/>
      <w:r>
        <w:rPr>
          <w:rFonts w:ascii="ArialMT" w:hAnsi="ArialMT" w:cs="ArialMT"/>
          <w:sz w:val="16"/>
          <w:szCs w:val="16"/>
        </w:rPr>
        <w:t xml:space="preserve">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sectPr w:rsidR="00562550" w:rsidRPr="000725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7B" w:rsidRDefault="0033117B" w:rsidP="00C830F5">
      <w:pPr>
        <w:spacing w:after="0" w:line="240" w:lineRule="auto"/>
      </w:pPr>
      <w:r>
        <w:separator/>
      </w:r>
    </w:p>
  </w:endnote>
  <w:endnote w:type="continuationSeparator" w:id="0">
    <w:p w:rsidR="0033117B" w:rsidRDefault="0033117B" w:rsidP="00C8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F5" w:rsidRPr="00396BBD" w:rsidRDefault="00C830F5" w:rsidP="00C830F5">
    <w:pPr>
      <w:autoSpaceDE w:val="0"/>
      <w:autoSpaceDN w:val="0"/>
      <w:adjustRightInd w:val="0"/>
      <w:spacing w:after="0" w:line="240" w:lineRule="auto"/>
      <w:jc w:val="center"/>
      <w:rPr>
        <w:rFonts w:ascii="Arial" w:hAnsi="Arial" w:cs="Arial"/>
        <w:color w:val="3B3B3A"/>
        <w:sz w:val="16"/>
        <w:szCs w:val="12"/>
      </w:rPr>
    </w:pPr>
    <w:r w:rsidRPr="00396BBD">
      <w:rPr>
        <w:rFonts w:ascii="Arial" w:hAnsi="Arial" w:cs="Arial"/>
        <w:color w:val="3B3B3A"/>
        <w:sz w:val="16"/>
        <w:szCs w:val="12"/>
      </w:rPr>
      <w:t>Adapted from Common Core State Standards © Copyright 2010. National Governors Association Center for Best Practices and Council of Chief State School Officers. All rights reserved. CCSS ELA Progressive Continuums and Matrices © Copyright 2012. Janet A. Hale, Curriculum Mapping 101. All rights reserved. By GCR2 on 2-15-15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7B" w:rsidRDefault="0033117B" w:rsidP="00C830F5">
      <w:pPr>
        <w:spacing w:after="0" w:line="240" w:lineRule="auto"/>
      </w:pPr>
      <w:r>
        <w:separator/>
      </w:r>
    </w:p>
  </w:footnote>
  <w:footnote w:type="continuationSeparator" w:id="0">
    <w:p w:rsidR="0033117B" w:rsidRDefault="0033117B" w:rsidP="00C83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7BE"/>
    <w:multiLevelType w:val="hybridMultilevel"/>
    <w:tmpl w:val="0FAA377C"/>
    <w:lvl w:ilvl="0" w:tplc="2326E6A0">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96DE1"/>
    <w:multiLevelType w:val="hybridMultilevel"/>
    <w:tmpl w:val="BF68A206"/>
    <w:lvl w:ilvl="0" w:tplc="135CF0A6">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F7F6B"/>
    <w:multiLevelType w:val="hybridMultilevel"/>
    <w:tmpl w:val="E2F43F62"/>
    <w:lvl w:ilvl="0" w:tplc="E158ABA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65C6D"/>
    <w:multiLevelType w:val="hybridMultilevel"/>
    <w:tmpl w:val="12664DA6"/>
    <w:lvl w:ilvl="0" w:tplc="B908E7F4">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D106C"/>
    <w:multiLevelType w:val="hybridMultilevel"/>
    <w:tmpl w:val="7EA87130"/>
    <w:lvl w:ilvl="0" w:tplc="DB2EF3C6">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D4BD9"/>
    <w:multiLevelType w:val="hybridMultilevel"/>
    <w:tmpl w:val="BF68A206"/>
    <w:lvl w:ilvl="0" w:tplc="135CF0A6">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C3B4C"/>
    <w:multiLevelType w:val="hybridMultilevel"/>
    <w:tmpl w:val="6B38C77E"/>
    <w:lvl w:ilvl="0" w:tplc="7DB85FD2">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24824"/>
    <w:multiLevelType w:val="hybridMultilevel"/>
    <w:tmpl w:val="A8B48408"/>
    <w:lvl w:ilvl="0" w:tplc="CC7431AA">
      <w:start w:val="1"/>
      <w:numFmt w:val="lowerLetter"/>
      <w:lvlText w:val="%1."/>
      <w:lvlJc w:val="left"/>
      <w:pPr>
        <w:ind w:left="720" w:hanging="360"/>
      </w:pPr>
      <w:rPr>
        <w:rFonts w:ascii="ArialMT" w:hAnsi="ArialMT" w:cs="Arial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B7701"/>
    <w:multiLevelType w:val="hybridMultilevel"/>
    <w:tmpl w:val="0B028EB0"/>
    <w:lvl w:ilvl="0" w:tplc="BCA4868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93CBD"/>
    <w:multiLevelType w:val="hybridMultilevel"/>
    <w:tmpl w:val="8CA29E78"/>
    <w:lvl w:ilvl="0" w:tplc="2668D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531AC"/>
    <w:multiLevelType w:val="hybridMultilevel"/>
    <w:tmpl w:val="654EFC96"/>
    <w:lvl w:ilvl="0" w:tplc="4154A7E4">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16097"/>
    <w:multiLevelType w:val="hybridMultilevel"/>
    <w:tmpl w:val="2F06607E"/>
    <w:lvl w:ilvl="0" w:tplc="F654AED2">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70903"/>
    <w:multiLevelType w:val="hybridMultilevel"/>
    <w:tmpl w:val="435C96D0"/>
    <w:lvl w:ilvl="0" w:tplc="9206945E">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C709E"/>
    <w:multiLevelType w:val="hybridMultilevel"/>
    <w:tmpl w:val="8CA4EDAA"/>
    <w:lvl w:ilvl="0" w:tplc="2668DBCA">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F2087"/>
    <w:multiLevelType w:val="hybridMultilevel"/>
    <w:tmpl w:val="757211A4"/>
    <w:lvl w:ilvl="0" w:tplc="67B60670">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8E09F7"/>
    <w:multiLevelType w:val="hybridMultilevel"/>
    <w:tmpl w:val="EBDCD992"/>
    <w:lvl w:ilvl="0" w:tplc="121653C6">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F24956"/>
    <w:multiLevelType w:val="hybridMultilevel"/>
    <w:tmpl w:val="7EA87130"/>
    <w:lvl w:ilvl="0" w:tplc="DB2EF3C6">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3B3D45"/>
    <w:multiLevelType w:val="hybridMultilevel"/>
    <w:tmpl w:val="68A886DC"/>
    <w:lvl w:ilvl="0" w:tplc="F46C633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
  </w:num>
  <w:num w:numId="4">
    <w:abstractNumId w:val="7"/>
  </w:num>
  <w:num w:numId="5">
    <w:abstractNumId w:val="5"/>
  </w:num>
  <w:num w:numId="6">
    <w:abstractNumId w:val="17"/>
  </w:num>
  <w:num w:numId="7">
    <w:abstractNumId w:val="8"/>
  </w:num>
  <w:num w:numId="8">
    <w:abstractNumId w:val="9"/>
  </w:num>
  <w:num w:numId="9">
    <w:abstractNumId w:val="6"/>
  </w:num>
  <w:num w:numId="10">
    <w:abstractNumId w:val="11"/>
  </w:num>
  <w:num w:numId="11">
    <w:abstractNumId w:val="10"/>
  </w:num>
  <w:num w:numId="12">
    <w:abstractNumId w:val="15"/>
  </w:num>
  <w:num w:numId="13">
    <w:abstractNumId w:val="12"/>
  </w:num>
  <w:num w:numId="14">
    <w:abstractNumId w:val="4"/>
  </w:num>
  <w:num w:numId="15">
    <w:abstractNumId w:val="16"/>
  </w:num>
  <w:num w:numId="16">
    <w:abstractNumId w:val="0"/>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7E"/>
    <w:rsid w:val="00017615"/>
    <w:rsid w:val="000625E8"/>
    <w:rsid w:val="00072564"/>
    <w:rsid w:val="000B0817"/>
    <w:rsid w:val="000D1756"/>
    <w:rsid w:val="000F789D"/>
    <w:rsid w:val="001116E6"/>
    <w:rsid w:val="00121F0D"/>
    <w:rsid w:val="0013399F"/>
    <w:rsid w:val="0015572B"/>
    <w:rsid w:val="00161913"/>
    <w:rsid w:val="00183CBB"/>
    <w:rsid w:val="001A0220"/>
    <w:rsid w:val="001E02C1"/>
    <w:rsid w:val="00250889"/>
    <w:rsid w:val="00260A86"/>
    <w:rsid w:val="0026718D"/>
    <w:rsid w:val="00270582"/>
    <w:rsid w:val="002713C7"/>
    <w:rsid w:val="0033117B"/>
    <w:rsid w:val="00350BEB"/>
    <w:rsid w:val="00396BBD"/>
    <w:rsid w:val="00411E07"/>
    <w:rsid w:val="0048527A"/>
    <w:rsid w:val="004A1BB1"/>
    <w:rsid w:val="004A4F24"/>
    <w:rsid w:val="004D6E09"/>
    <w:rsid w:val="004E3491"/>
    <w:rsid w:val="004F146D"/>
    <w:rsid w:val="00500F87"/>
    <w:rsid w:val="00504581"/>
    <w:rsid w:val="005163E2"/>
    <w:rsid w:val="00560FED"/>
    <w:rsid w:val="00562550"/>
    <w:rsid w:val="005F138D"/>
    <w:rsid w:val="0062158F"/>
    <w:rsid w:val="00680644"/>
    <w:rsid w:val="006913EC"/>
    <w:rsid w:val="00691E95"/>
    <w:rsid w:val="00693C24"/>
    <w:rsid w:val="006A125C"/>
    <w:rsid w:val="006D0E69"/>
    <w:rsid w:val="006E1492"/>
    <w:rsid w:val="007164E0"/>
    <w:rsid w:val="00726999"/>
    <w:rsid w:val="007839EF"/>
    <w:rsid w:val="007A52A2"/>
    <w:rsid w:val="007D5BB8"/>
    <w:rsid w:val="007E6F22"/>
    <w:rsid w:val="0080777F"/>
    <w:rsid w:val="008150A5"/>
    <w:rsid w:val="0083545E"/>
    <w:rsid w:val="00851072"/>
    <w:rsid w:val="00885848"/>
    <w:rsid w:val="0089181B"/>
    <w:rsid w:val="008945F9"/>
    <w:rsid w:val="00896C2B"/>
    <w:rsid w:val="008C537E"/>
    <w:rsid w:val="008C62B4"/>
    <w:rsid w:val="008D4CC3"/>
    <w:rsid w:val="008F2D3D"/>
    <w:rsid w:val="00901576"/>
    <w:rsid w:val="0091080D"/>
    <w:rsid w:val="0091600B"/>
    <w:rsid w:val="00965610"/>
    <w:rsid w:val="0099336E"/>
    <w:rsid w:val="009952FE"/>
    <w:rsid w:val="009D16D0"/>
    <w:rsid w:val="009E40D1"/>
    <w:rsid w:val="009F7E6F"/>
    <w:rsid w:val="00A207D0"/>
    <w:rsid w:val="00A3380B"/>
    <w:rsid w:val="00A75D51"/>
    <w:rsid w:val="00AA4393"/>
    <w:rsid w:val="00B33E47"/>
    <w:rsid w:val="00B36094"/>
    <w:rsid w:val="00B524D8"/>
    <w:rsid w:val="00B556A5"/>
    <w:rsid w:val="00C40E0D"/>
    <w:rsid w:val="00C61B1C"/>
    <w:rsid w:val="00C753F7"/>
    <w:rsid w:val="00C830F5"/>
    <w:rsid w:val="00C85326"/>
    <w:rsid w:val="00C90E63"/>
    <w:rsid w:val="00CA2177"/>
    <w:rsid w:val="00CD50EA"/>
    <w:rsid w:val="00D10D86"/>
    <w:rsid w:val="00D30602"/>
    <w:rsid w:val="00D3211D"/>
    <w:rsid w:val="00D7249F"/>
    <w:rsid w:val="00D81DF1"/>
    <w:rsid w:val="00D86487"/>
    <w:rsid w:val="00DC6BB2"/>
    <w:rsid w:val="00DC7C0E"/>
    <w:rsid w:val="00DD53E2"/>
    <w:rsid w:val="00DE584F"/>
    <w:rsid w:val="00DE620C"/>
    <w:rsid w:val="00E042E2"/>
    <w:rsid w:val="00E345AF"/>
    <w:rsid w:val="00E40DC3"/>
    <w:rsid w:val="00E614A6"/>
    <w:rsid w:val="00E74326"/>
    <w:rsid w:val="00EF154D"/>
    <w:rsid w:val="00F4687B"/>
    <w:rsid w:val="00F87048"/>
    <w:rsid w:val="00F92D05"/>
    <w:rsid w:val="00FA31E6"/>
    <w:rsid w:val="00FA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 w:type="paragraph" w:styleId="ListParagraph">
    <w:name w:val="List Paragraph"/>
    <w:basedOn w:val="Normal"/>
    <w:uiPriority w:val="34"/>
    <w:qFormat/>
    <w:rsid w:val="00C40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 w:type="paragraph" w:styleId="ListParagraph">
    <w:name w:val="List Paragraph"/>
    <w:basedOn w:val="Normal"/>
    <w:uiPriority w:val="34"/>
    <w:qFormat/>
    <w:rsid w:val="00C40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2015-03-02T15:45:00Z</cp:lastPrinted>
  <dcterms:created xsi:type="dcterms:W3CDTF">2015-02-25T16:09:00Z</dcterms:created>
  <dcterms:modified xsi:type="dcterms:W3CDTF">2015-03-02T15:45:00Z</dcterms:modified>
</cp:coreProperties>
</file>